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CC1E0" w14:textId="77777777" w:rsidR="007266E7" w:rsidRDefault="007266E7" w:rsidP="007266E7">
      <w:pPr>
        <w:widowControl/>
        <w:wordWrap/>
        <w:spacing w:after="200" w:line="276" w:lineRule="auto"/>
        <w:jc w:val="center"/>
        <w:rPr>
          <w:rFonts w:ascii="Calibri" w:eastAsia="Calibri" w:hAnsi="Calibri"/>
          <w:b/>
          <w:color w:val="000000"/>
          <w:sz w:val="40"/>
        </w:rPr>
      </w:pPr>
      <w:r>
        <w:rPr>
          <w:rFonts w:ascii="Calibri" w:eastAsia="Calibri" w:hAnsi="Calibri"/>
          <w:b/>
          <w:color w:val="000000"/>
          <w:sz w:val="40"/>
        </w:rPr>
        <w:t>MOOSE JAW DOG CLUB</w:t>
      </w:r>
    </w:p>
    <w:p w14:paraId="6C76520A" w14:textId="77777777" w:rsidR="007266E7" w:rsidRDefault="007266E7" w:rsidP="007266E7">
      <w:pPr>
        <w:widowControl/>
        <w:wordWrap/>
        <w:spacing w:after="200" w:line="276" w:lineRule="auto"/>
        <w:jc w:val="center"/>
        <w:rPr>
          <w:rFonts w:eastAsia="Calibri" w:hAnsi="Apple Chancery"/>
          <w:b/>
          <w:color w:val="800000"/>
          <w:sz w:val="40"/>
        </w:rPr>
      </w:pPr>
      <w:r>
        <w:rPr>
          <w:rFonts w:eastAsia="Calibri" w:hAnsi="Apple Chancery"/>
          <w:b/>
          <w:noProof/>
          <w:color w:val="800000"/>
          <w:sz w:val="40"/>
          <w:lang w:val="en-CA" w:eastAsia="en-CA"/>
        </w:rPr>
        <w:drawing>
          <wp:inline distT="0" distB="0" distL="0" distR="0" wp14:anchorId="1E3876E9" wp14:editId="77369020">
            <wp:extent cx="2000250" cy="136207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tretch>
                      <a:fillRect/>
                    </a:stretch>
                  </pic:blipFill>
                  <pic:spPr bwMode="auto">
                    <a:xfrm>
                      <a:off x="0" y="0"/>
                      <a:ext cx="2000250" cy="1362075"/>
                    </a:xfrm>
                    <a:prstGeom prst="rect">
                      <a:avLst/>
                    </a:prstGeom>
                    <a:noFill/>
                    <a:ln w="7620" cmpd="sng">
                      <a:solidFill>
                        <a:srgbClr val="000000"/>
                      </a:solidFill>
                      <a:miter lim="800000"/>
                      <a:headEnd/>
                      <a:tailEnd/>
                    </a:ln>
                    <a:effectLst/>
                  </pic:spPr>
                </pic:pic>
              </a:graphicData>
            </a:graphic>
          </wp:inline>
        </w:drawing>
      </w:r>
    </w:p>
    <w:p w14:paraId="12363528" w14:textId="2F128F38" w:rsidR="007266E7" w:rsidRDefault="007266E7" w:rsidP="007266E7">
      <w:pPr>
        <w:widowControl/>
        <w:wordWrap/>
        <w:spacing w:after="200" w:line="276" w:lineRule="auto"/>
        <w:jc w:val="center"/>
        <w:rPr>
          <w:rFonts w:eastAsia="Calibri" w:hAnsi="Apple Chancery"/>
          <w:b/>
          <w:color w:val="800000"/>
          <w:sz w:val="40"/>
        </w:rPr>
      </w:pPr>
      <w:r>
        <w:rPr>
          <w:rFonts w:eastAsia="Calibri" w:hAnsi="Apple Chancery"/>
          <w:b/>
          <w:color w:val="800000"/>
          <w:sz w:val="40"/>
        </w:rPr>
        <w:t>SPRING FLING 202</w:t>
      </w:r>
      <w:r w:rsidR="00F526FA">
        <w:rPr>
          <w:rFonts w:eastAsia="Calibri" w:hAnsi="Apple Chancery"/>
          <w:b/>
          <w:color w:val="800000"/>
          <w:sz w:val="40"/>
        </w:rPr>
        <w:t>6</w:t>
      </w:r>
    </w:p>
    <w:p w14:paraId="44A20C2F" w14:textId="54C93BBA" w:rsidR="007266E7" w:rsidRDefault="007266E7" w:rsidP="007266E7">
      <w:pPr>
        <w:widowControl/>
        <w:wordWrap/>
        <w:spacing w:after="200" w:line="276" w:lineRule="auto"/>
        <w:rPr>
          <w:rFonts w:ascii="Calibri" w:eastAsia="Calibri" w:hAnsi="Calibri"/>
          <w:b/>
          <w:color w:val="000000"/>
          <w:sz w:val="36"/>
        </w:rPr>
      </w:pPr>
      <w:r>
        <w:rPr>
          <w:rFonts w:ascii="Calibri" w:eastAsia="Calibri" w:hAnsi="Calibri"/>
          <w:b/>
          <w:color w:val="000000"/>
          <w:sz w:val="36"/>
        </w:rPr>
        <w:t xml:space="preserve">April </w:t>
      </w:r>
      <w:r w:rsidR="00F526FA">
        <w:rPr>
          <w:rFonts w:ascii="Calibri" w:eastAsia="Calibri" w:hAnsi="Calibri"/>
          <w:b/>
          <w:color w:val="000000"/>
          <w:sz w:val="36"/>
        </w:rPr>
        <w:t>17, 18, 19</w:t>
      </w:r>
      <w:r>
        <w:rPr>
          <w:rFonts w:ascii="Calibri" w:eastAsia="Calibri" w:hAnsi="Calibri"/>
          <w:b/>
          <w:color w:val="000000"/>
          <w:sz w:val="36"/>
        </w:rPr>
        <w:t>/202</w:t>
      </w:r>
      <w:r w:rsidR="00F526FA">
        <w:rPr>
          <w:rFonts w:ascii="Calibri" w:eastAsia="Calibri" w:hAnsi="Calibri"/>
          <w:b/>
          <w:color w:val="000000"/>
          <w:sz w:val="36"/>
        </w:rPr>
        <w:t>6</w:t>
      </w:r>
    </w:p>
    <w:p w14:paraId="17BA39F3" w14:textId="77777777" w:rsidR="007266E7" w:rsidRDefault="007266E7" w:rsidP="007266E7">
      <w:pPr>
        <w:widowControl/>
        <w:wordWrap/>
        <w:spacing w:after="200" w:line="276" w:lineRule="auto"/>
        <w:rPr>
          <w:rFonts w:ascii="Calibri" w:eastAsia="Calibri" w:hAnsi="Calibri"/>
          <w:b/>
          <w:color w:val="000000"/>
          <w:sz w:val="36"/>
        </w:rPr>
      </w:pPr>
      <w:r>
        <w:rPr>
          <w:rFonts w:ascii="Calibri" w:eastAsia="Calibri" w:hAnsi="Calibri"/>
          <w:b/>
          <w:color w:val="000000"/>
          <w:sz w:val="36"/>
        </w:rPr>
        <w:t>AAC Sanctioned Agility Trial</w:t>
      </w:r>
    </w:p>
    <w:p w14:paraId="5E4DCEB5" w14:textId="77777777" w:rsidR="007266E7" w:rsidRDefault="007266E7" w:rsidP="007266E7">
      <w:pPr>
        <w:widowControl/>
        <w:wordWrap/>
        <w:spacing w:after="200" w:line="276" w:lineRule="auto"/>
        <w:rPr>
          <w:rFonts w:ascii="Calibri" w:eastAsia="Calibri" w:hAnsi="Calibri"/>
          <w:b/>
          <w:color w:val="000000"/>
          <w:sz w:val="40"/>
        </w:rPr>
      </w:pPr>
      <w:r>
        <w:rPr>
          <w:rFonts w:ascii="Calibri" w:eastAsia="Calibri" w:hAnsi="Calibri"/>
          <w:b/>
          <w:color w:val="000000"/>
          <w:sz w:val="36"/>
        </w:rPr>
        <w:t>Limited Entry</w:t>
      </w:r>
    </w:p>
    <w:p w14:paraId="16D0BD91" w14:textId="428E2819" w:rsidR="007266E7" w:rsidRPr="00942EE2" w:rsidRDefault="007266E7" w:rsidP="00942EE2">
      <w:pPr>
        <w:widowControl/>
        <w:wordWrap/>
        <w:spacing w:after="200"/>
        <w:ind w:left="720" w:firstLine="720"/>
        <w:jc w:val="left"/>
        <w:rPr>
          <w:rFonts w:ascii="Calibri" w:eastAsia="Calibri" w:hAnsi="Calibri"/>
          <w:b/>
          <w:color w:val="000000"/>
          <w:sz w:val="24"/>
        </w:rPr>
      </w:pPr>
      <w:r w:rsidRPr="00942EE2">
        <w:rPr>
          <w:rFonts w:ascii="Calibri" w:eastAsia="Calibri" w:hAnsi="Calibri"/>
          <w:b/>
          <w:color w:val="000000"/>
          <w:sz w:val="24"/>
        </w:rPr>
        <w:t xml:space="preserve">OUR DISTINGUISHED JUDGES: </w:t>
      </w:r>
      <w:r w:rsidR="00F526FA">
        <w:rPr>
          <w:rFonts w:ascii="Calibri" w:eastAsia="Calibri" w:hAnsi="Calibri"/>
          <w:b/>
          <w:color w:val="000000"/>
          <w:sz w:val="24"/>
        </w:rPr>
        <w:t>Christina Sanders, Glenn Tiede</w:t>
      </w:r>
    </w:p>
    <w:p w14:paraId="19587594" w14:textId="6ABB644F" w:rsidR="007266E7" w:rsidRDefault="007266E7" w:rsidP="007266E7">
      <w:pPr>
        <w:widowControl/>
        <w:wordWrap/>
        <w:spacing w:after="200"/>
        <w:ind w:left="720" w:firstLine="720"/>
        <w:rPr>
          <w:rFonts w:ascii="Calibri" w:eastAsia="Calibri" w:hAnsi="Calibri"/>
          <w:b/>
          <w:color w:val="000000"/>
          <w:sz w:val="24"/>
        </w:rPr>
      </w:pPr>
      <w:r>
        <w:rPr>
          <w:rFonts w:ascii="Calibri" w:eastAsia="Calibri" w:hAnsi="Calibri"/>
          <w:b/>
          <w:color w:val="000000"/>
          <w:sz w:val="24"/>
        </w:rPr>
        <w:t>HELD AT MOOSE JAW EXHIBITON GROUNDS, GOLDEN MILE AREA</w:t>
      </w:r>
    </w:p>
    <w:p w14:paraId="127AEB4F" w14:textId="77777777" w:rsidR="005D5D64" w:rsidRDefault="007266E7" w:rsidP="005D5D64">
      <w:pPr>
        <w:widowControl/>
        <w:wordWrap/>
        <w:spacing w:after="200"/>
        <w:ind w:left="720" w:firstLine="720"/>
        <w:rPr>
          <w:rFonts w:ascii="Calibri" w:eastAsia="Calibri" w:hAnsi="Calibri"/>
          <w:b/>
          <w:color w:val="000000"/>
          <w:sz w:val="24"/>
        </w:rPr>
      </w:pPr>
      <w:r>
        <w:rPr>
          <w:rFonts w:ascii="Calibri" w:eastAsia="Calibri" w:hAnsi="Calibri"/>
          <w:b/>
          <w:color w:val="000000"/>
          <w:sz w:val="24"/>
        </w:rPr>
        <w:t>250 THATCHER DRIVE EAST, MOOSE JAW, SASK.</w:t>
      </w:r>
    </w:p>
    <w:p w14:paraId="708DE4C0" w14:textId="2F029E2D" w:rsidR="007266E7" w:rsidRPr="005D5D64" w:rsidRDefault="007266E7" w:rsidP="005D5D64">
      <w:pPr>
        <w:widowControl/>
        <w:wordWrap/>
        <w:spacing w:after="200"/>
        <w:ind w:left="720" w:firstLine="720"/>
        <w:rPr>
          <w:rFonts w:ascii="Calibri" w:eastAsia="Calibri" w:hAnsi="Calibri"/>
          <w:b/>
          <w:color w:val="000000"/>
          <w:sz w:val="24"/>
        </w:rPr>
      </w:pP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r>
      <w:r>
        <w:rPr>
          <w:rFonts w:ascii="Calibri" w:eastAsia="Calibri" w:hAnsi="Calibri"/>
          <w:color w:val="000000"/>
          <w:sz w:val="24"/>
        </w:rPr>
        <w:tab/>
        <w:t xml:space="preserve">             </w:t>
      </w:r>
    </w:p>
    <w:p w14:paraId="0E8D8C65" w14:textId="77777777" w:rsidR="007266E7" w:rsidRDefault="007266E7" w:rsidP="007266E7">
      <w:pPr>
        <w:widowControl/>
        <w:wordWrap/>
        <w:spacing w:after="200"/>
        <w:jc w:val="center"/>
        <w:rPr>
          <w:rFonts w:ascii="Calibri" w:eastAsia="Calibri" w:hAnsi="Calibri"/>
          <w:b/>
          <w:color w:val="000000"/>
          <w:sz w:val="24"/>
        </w:rPr>
      </w:pPr>
      <w:r>
        <w:rPr>
          <w:rFonts w:ascii="Calibri" w:eastAsia="Calibri" w:hAnsi="Calibri"/>
          <w:b/>
          <w:color w:val="000000"/>
          <w:sz w:val="24"/>
        </w:rPr>
        <w:t>ROUNDS OFFERED</w:t>
      </w:r>
    </w:p>
    <w:p w14:paraId="2E8F541E" w14:textId="7D6A799C" w:rsidR="005D5D64"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FRIDAY:  </w:t>
      </w:r>
      <w:r w:rsidR="00942EE2">
        <w:rPr>
          <w:rFonts w:ascii="Calibri" w:eastAsia="Calibri" w:hAnsi="Calibri"/>
          <w:b/>
          <w:color w:val="000000"/>
          <w:sz w:val="24"/>
        </w:rPr>
        <w:t>TEAM, STEEPLECHASE</w:t>
      </w:r>
    </w:p>
    <w:p w14:paraId="16D9B6B0" w14:textId="2D5317C7" w:rsidR="005D5D64"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SATURDAY: </w:t>
      </w:r>
      <w:r w:rsidR="00942EE2">
        <w:rPr>
          <w:rFonts w:ascii="Calibri" w:eastAsia="Calibri" w:hAnsi="Calibri"/>
          <w:b/>
          <w:color w:val="000000"/>
          <w:sz w:val="24"/>
        </w:rPr>
        <w:t>GAMBLE (SAM), STANDARD (SAM), SNOOKER (SAM), JUMPER (SAM)</w:t>
      </w:r>
    </w:p>
    <w:p w14:paraId="5CE71396" w14:textId="5C2FD684" w:rsidR="005D5D64" w:rsidRDefault="005D5D64" w:rsidP="007266E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SUNDAY: </w:t>
      </w:r>
      <w:r w:rsidR="00942EE2">
        <w:rPr>
          <w:rFonts w:ascii="Calibri" w:eastAsia="Calibri" w:hAnsi="Calibri"/>
          <w:b/>
          <w:color w:val="000000"/>
          <w:sz w:val="24"/>
        </w:rPr>
        <w:t>GAMBLE (MAS), STANDARD (MAS), SNOOKER (MAS), JUMPER (MAS)</w:t>
      </w:r>
    </w:p>
    <w:p w14:paraId="09E864D3" w14:textId="77777777" w:rsidR="007266E7" w:rsidRDefault="007266E7" w:rsidP="007266E7">
      <w:pPr>
        <w:widowControl/>
        <w:wordWrap/>
        <w:spacing w:after="200"/>
        <w:jc w:val="center"/>
        <w:rPr>
          <w:rFonts w:ascii="Calibri" w:eastAsia="Calibri" w:hAnsi="Calibri"/>
          <w:color w:val="000000"/>
          <w:sz w:val="24"/>
        </w:rPr>
      </w:pPr>
      <w:r>
        <w:rPr>
          <w:rFonts w:ascii="Calibri" w:eastAsia="Calibri" w:hAnsi="Calibri"/>
          <w:b/>
          <w:color w:val="000000"/>
          <w:sz w:val="24"/>
        </w:rPr>
        <w:t xml:space="preserve">Classes:  </w:t>
      </w:r>
      <w:r>
        <w:rPr>
          <w:rFonts w:ascii="Calibri" w:eastAsia="Calibri" w:hAnsi="Calibri"/>
          <w:color w:val="000000"/>
          <w:sz w:val="24"/>
        </w:rPr>
        <w:t>Junior Handling, Regular, Veteran , Double Drop Veteran and Specials</w:t>
      </w:r>
    </w:p>
    <w:p w14:paraId="3370A7DA" w14:textId="6BC0A9AE" w:rsidR="007266E7" w:rsidRDefault="007266E7" w:rsidP="007266E7">
      <w:pPr>
        <w:widowControl/>
        <w:wordWrap/>
        <w:spacing w:after="200"/>
        <w:jc w:val="center"/>
        <w:rPr>
          <w:rFonts w:ascii="Calibri" w:eastAsia="Calibri" w:hAnsi="Calibri"/>
          <w:color w:val="000000"/>
          <w:sz w:val="24"/>
        </w:rPr>
      </w:pPr>
      <w:r>
        <w:rPr>
          <w:rFonts w:ascii="Calibri" w:eastAsia="Calibri" w:hAnsi="Calibri"/>
          <w:color w:val="BC0000"/>
          <w:sz w:val="24"/>
          <w:u w:val="single"/>
        </w:rPr>
        <w:t xml:space="preserve">Opening Date:  Tuesday, </w:t>
      </w:r>
      <w:r w:rsidR="00F526FA">
        <w:rPr>
          <w:rFonts w:ascii="Calibri" w:eastAsia="Calibri" w:hAnsi="Calibri"/>
          <w:color w:val="BC0000"/>
          <w:sz w:val="24"/>
          <w:u w:val="single"/>
        </w:rPr>
        <w:t>January 27</w:t>
      </w:r>
      <w:r w:rsidR="00942EE2">
        <w:rPr>
          <w:rFonts w:ascii="Calibri" w:eastAsia="Calibri" w:hAnsi="Calibri"/>
          <w:color w:val="BC0000"/>
          <w:sz w:val="24"/>
          <w:u w:val="single"/>
        </w:rPr>
        <w:t>, 202</w:t>
      </w:r>
      <w:r w:rsidR="00F526FA">
        <w:rPr>
          <w:rFonts w:ascii="Calibri" w:eastAsia="Calibri" w:hAnsi="Calibri"/>
          <w:color w:val="BC0000"/>
          <w:sz w:val="24"/>
          <w:u w:val="single"/>
        </w:rPr>
        <w:t>6</w:t>
      </w:r>
      <w:r>
        <w:rPr>
          <w:rFonts w:ascii="Calibri" w:eastAsia="Calibri" w:hAnsi="Calibri"/>
          <w:color w:val="BC0000"/>
          <w:sz w:val="24"/>
          <w:u w:val="single"/>
        </w:rPr>
        <w:t>@ 8am</w:t>
      </w:r>
    </w:p>
    <w:p w14:paraId="63DFDD44" w14:textId="263C6D37" w:rsidR="007266E7" w:rsidRDefault="007266E7" w:rsidP="007266E7">
      <w:pPr>
        <w:widowControl/>
        <w:wordWrap/>
        <w:spacing w:after="200"/>
        <w:jc w:val="center"/>
        <w:rPr>
          <w:rFonts w:ascii="Calibri" w:eastAsia="Calibri" w:hAnsi="Calibri"/>
          <w:color w:val="FF0000"/>
          <w:sz w:val="24"/>
          <w:u w:val="single"/>
        </w:rPr>
      </w:pPr>
      <w:r w:rsidRPr="00810CC6">
        <w:rPr>
          <w:rFonts w:ascii="Calibri" w:eastAsia="Calibri" w:hAnsi="Calibri"/>
          <w:color w:val="FF0000"/>
          <w:sz w:val="24"/>
          <w:u w:val="single"/>
        </w:rPr>
        <w:t>Closing Date: March</w:t>
      </w:r>
      <w:r w:rsidR="00F526FA">
        <w:rPr>
          <w:rFonts w:ascii="Calibri" w:eastAsia="Calibri" w:hAnsi="Calibri"/>
          <w:color w:val="FF0000"/>
          <w:sz w:val="24"/>
          <w:u w:val="single"/>
        </w:rPr>
        <w:t xml:space="preserve"> 27</w:t>
      </w:r>
      <w:r w:rsidRPr="00810CC6">
        <w:rPr>
          <w:rFonts w:ascii="Calibri" w:eastAsia="Calibri" w:hAnsi="Calibri"/>
          <w:color w:val="FF0000"/>
          <w:sz w:val="24"/>
          <w:u w:val="single"/>
        </w:rPr>
        <w:t>, 20</w:t>
      </w:r>
      <w:r>
        <w:rPr>
          <w:rFonts w:ascii="Calibri" w:eastAsia="Calibri" w:hAnsi="Calibri"/>
          <w:color w:val="FF0000"/>
          <w:sz w:val="24"/>
          <w:u w:val="single"/>
        </w:rPr>
        <w:t>2</w:t>
      </w:r>
      <w:r w:rsidR="00F526FA">
        <w:rPr>
          <w:rFonts w:ascii="Calibri" w:eastAsia="Calibri" w:hAnsi="Calibri"/>
          <w:color w:val="FF0000"/>
          <w:sz w:val="24"/>
          <w:u w:val="single"/>
        </w:rPr>
        <w:t>6</w:t>
      </w:r>
      <w:r>
        <w:rPr>
          <w:rFonts w:ascii="Calibri" w:eastAsia="Calibri" w:hAnsi="Calibri"/>
          <w:color w:val="FF0000"/>
          <w:sz w:val="24"/>
          <w:u w:val="single"/>
        </w:rPr>
        <w:t xml:space="preserve"> (or once full)</w:t>
      </w:r>
    </w:p>
    <w:p w14:paraId="5056D7D2" w14:textId="77777777" w:rsidR="005D5D64" w:rsidRDefault="005D5D64" w:rsidP="007266E7">
      <w:pPr>
        <w:widowControl/>
        <w:wordWrap/>
        <w:spacing w:after="200"/>
        <w:jc w:val="center"/>
        <w:rPr>
          <w:rFonts w:ascii="Calibri" w:eastAsia="Calibri" w:hAnsi="Calibri"/>
          <w:color w:val="FF0000"/>
          <w:sz w:val="24"/>
          <w:u w:val="single"/>
        </w:rPr>
      </w:pPr>
    </w:p>
    <w:p w14:paraId="79C8B0ED" w14:textId="77777777" w:rsidR="00CB25C7" w:rsidRDefault="005D5D64" w:rsidP="00CB25C7">
      <w:pPr>
        <w:widowControl/>
        <w:wordWrap/>
        <w:spacing w:after="200"/>
        <w:jc w:val="center"/>
        <w:rPr>
          <w:rFonts w:ascii="Calibri" w:eastAsia="Calibri" w:hAnsi="Calibri"/>
          <w:sz w:val="24"/>
          <w:u w:val="single"/>
        </w:rPr>
      </w:pPr>
      <w:r>
        <w:rPr>
          <w:rFonts w:ascii="Calibri" w:eastAsia="Calibri" w:hAnsi="Calibri"/>
          <w:sz w:val="24"/>
          <w:u w:val="single"/>
        </w:rPr>
        <w:t>Bitches in season will not be allowed to run in this trial.  Full refund will be offered with proof</w:t>
      </w:r>
    </w:p>
    <w:p w14:paraId="2FCC582C" w14:textId="5F3B1CB2" w:rsidR="00605AF8" w:rsidRPr="00CB25C7" w:rsidRDefault="00605AF8" w:rsidP="00CB25C7">
      <w:pPr>
        <w:widowControl/>
        <w:wordWrap/>
        <w:spacing w:after="200"/>
        <w:jc w:val="center"/>
        <w:rPr>
          <w:rFonts w:ascii="Calibri" w:eastAsia="Calibri" w:hAnsi="Calibri"/>
          <w:sz w:val="24"/>
          <w:u w:val="single"/>
        </w:rPr>
      </w:pPr>
      <w:r>
        <w:rPr>
          <w:rFonts w:ascii="Calibri" w:eastAsia="Calibri" w:hAnsi="Calibri"/>
          <w:b/>
          <w:color w:val="000000"/>
          <w:sz w:val="24"/>
        </w:rPr>
        <w:lastRenderedPageBreak/>
        <w:t>Event Pricing:</w:t>
      </w:r>
      <w:r>
        <w:rPr>
          <w:rFonts w:ascii="Calibri" w:eastAsia="Calibri" w:hAnsi="Calibri"/>
          <w:color w:val="000000"/>
          <w:sz w:val="24"/>
        </w:rPr>
        <w:tab/>
      </w:r>
    </w:p>
    <w:p w14:paraId="4D5F6627" w14:textId="7CF503E1" w:rsidR="00605AF8" w:rsidRDefault="00605AF8" w:rsidP="00CB25C7">
      <w:pPr>
        <w:widowControl/>
        <w:wordWrap/>
        <w:spacing w:after="200"/>
        <w:jc w:val="center"/>
        <w:rPr>
          <w:rFonts w:ascii="Calibri" w:eastAsia="Calibri" w:hAnsi="Calibri"/>
          <w:color w:val="000000"/>
          <w:sz w:val="24"/>
        </w:rPr>
      </w:pPr>
      <w:r>
        <w:rPr>
          <w:rFonts w:ascii="Calibri" w:eastAsia="Calibri" w:hAnsi="Calibri"/>
          <w:b/>
          <w:color w:val="000000"/>
          <w:sz w:val="24"/>
        </w:rPr>
        <w:t xml:space="preserve">Workers Pkg. (All runs Fri, Sat &amp; Sun):                       </w:t>
      </w:r>
      <w:r w:rsidR="003D0CBE">
        <w:rPr>
          <w:rFonts w:ascii="Calibri" w:eastAsia="Calibri" w:hAnsi="Calibri"/>
          <w:b/>
          <w:color w:val="000000"/>
          <w:sz w:val="24"/>
        </w:rPr>
        <w:t xml:space="preserve">              </w:t>
      </w:r>
      <w:r>
        <w:rPr>
          <w:rFonts w:ascii="Calibri" w:eastAsia="Calibri" w:hAnsi="Calibri"/>
          <w:b/>
          <w:color w:val="000000"/>
          <w:sz w:val="24"/>
        </w:rPr>
        <w:t xml:space="preserve">  $160.00</w:t>
      </w:r>
    </w:p>
    <w:p w14:paraId="5FDEC729" w14:textId="5EA2CFEA" w:rsidR="00605AF8" w:rsidRDefault="00605AF8" w:rsidP="00CB25C7">
      <w:pPr>
        <w:widowControl/>
        <w:wordWrap/>
        <w:spacing w:after="200"/>
        <w:jc w:val="center"/>
        <w:rPr>
          <w:rFonts w:ascii="Calibri" w:eastAsia="Calibri" w:hAnsi="Calibri"/>
          <w:color w:val="000000"/>
          <w:sz w:val="24"/>
          <w:vertAlign w:val="superscript"/>
        </w:rPr>
      </w:pPr>
      <w:r>
        <w:rPr>
          <w:rFonts w:ascii="Calibri" w:eastAsia="Calibri" w:hAnsi="Calibri"/>
          <w:b/>
          <w:color w:val="000000"/>
          <w:sz w:val="24"/>
        </w:rPr>
        <w:t>Workers Pkg. (</w:t>
      </w:r>
      <w:r w:rsidR="003D0CBE">
        <w:rPr>
          <w:rFonts w:ascii="Calibri" w:eastAsia="Calibri" w:hAnsi="Calibri"/>
          <w:b/>
          <w:color w:val="000000"/>
          <w:sz w:val="24"/>
        </w:rPr>
        <w:t xml:space="preserve">All runs </w:t>
      </w:r>
      <w:r>
        <w:rPr>
          <w:rFonts w:ascii="Calibri" w:eastAsia="Calibri" w:hAnsi="Calibri"/>
          <w:b/>
          <w:color w:val="000000"/>
          <w:sz w:val="24"/>
        </w:rPr>
        <w:t xml:space="preserve">Sat &amp; Sun):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Pr>
          <w:rFonts w:ascii="Calibri" w:eastAsia="Calibri" w:hAnsi="Calibri"/>
          <w:b/>
          <w:color w:val="000000"/>
          <w:sz w:val="24"/>
        </w:rPr>
        <w:tab/>
        <w:t xml:space="preserve"> $130.00</w:t>
      </w:r>
    </w:p>
    <w:p w14:paraId="008B6217" w14:textId="69A0CBBB"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Worker Pkg. (</w:t>
      </w:r>
      <w:r w:rsidR="003D0CBE">
        <w:rPr>
          <w:rFonts w:ascii="Calibri" w:eastAsia="Calibri" w:hAnsi="Calibri"/>
          <w:b/>
          <w:color w:val="000000"/>
          <w:sz w:val="24"/>
        </w:rPr>
        <w:t xml:space="preserve">All run on either </w:t>
      </w:r>
      <w:r>
        <w:rPr>
          <w:rFonts w:ascii="Calibri" w:eastAsia="Calibri" w:hAnsi="Calibri"/>
          <w:b/>
          <w:color w:val="000000"/>
          <w:sz w:val="24"/>
        </w:rPr>
        <w:t xml:space="preserve">Sat or Sun):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$65.00</w:t>
      </w:r>
    </w:p>
    <w:p w14:paraId="7E3EB8EF" w14:textId="270F238B"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Worker Pkg. (4 Runs</w:t>
      </w:r>
      <w:r w:rsidR="003D0CBE">
        <w:rPr>
          <w:rFonts w:ascii="Calibri" w:eastAsia="Calibri" w:hAnsi="Calibri"/>
          <w:b/>
          <w:color w:val="000000"/>
          <w:sz w:val="24"/>
        </w:rPr>
        <w:t>/same dog</w:t>
      </w:r>
      <w:r>
        <w:rPr>
          <w:rFonts w:ascii="Calibri" w:eastAsia="Calibri" w:hAnsi="Calibri"/>
          <w:b/>
          <w:color w:val="000000"/>
          <w:sz w:val="24"/>
        </w:rPr>
        <w:t xml:space="preserve"> over the weekend):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$65.00</w:t>
      </w:r>
    </w:p>
    <w:p w14:paraId="4749ABF3" w14:textId="0AD355AE" w:rsidR="00605AF8" w:rsidRDefault="00605AF8" w:rsidP="00CB25C7">
      <w:pPr>
        <w:widowControl/>
        <w:wordWrap/>
        <w:spacing w:after="200"/>
        <w:jc w:val="center"/>
        <w:rPr>
          <w:rFonts w:ascii="Calibri" w:eastAsia="Calibri" w:hAnsi="Calibri"/>
          <w:b/>
          <w:color w:val="000000"/>
          <w:sz w:val="24"/>
        </w:rPr>
      </w:pPr>
      <w:r>
        <w:rPr>
          <w:rFonts w:ascii="Calibri" w:eastAsia="Calibri" w:hAnsi="Calibri"/>
          <w:b/>
          <w:color w:val="000000"/>
          <w:sz w:val="24"/>
        </w:rPr>
        <w:t xml:space="preserve">Worker Individual Rounds: </w:t>
      </w:r>
      <w:r>
        <w:rPr>
          <w:rFonts w:ascii="Calibri" w:eastAsia="Calibri" w:hAnsi="Calibri"/>
          <w:b/>
          <w:color w:val="000000"/>
          <w:sz w:val="24"/>
        </w:rPr>
        <w:tab/>
        <w:t xml:space="preserve">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$17.50</w:t>
      </w:r>
    </w:p>
    <w:p w14:paraId="3E223C31" w14:textId="66238D6A" w:rsidR="00605AF8" w:rsidRDefault="00605AF8" w:rsidP="00CB25C7">
      <w:pPr>
        <w:widowControl/>
        <w:wordWrap/>
        <w:spacing w:after="200"/>
        <w:jc w:val="center"/>
        <w:rPr>
          <w:rFonts w:ascii="Calibri" w:eastAsia="Calibri" w:hAnsi="Calibri"/>
          <w:color w:val="000000"/>
          <w:sz w:val="24"/>
        </w:rPr>
      </w:pPr>
      <w:r>
        <w:rPr>
          <w:rFonts w:ascii="Calibri" w:eastAsia="Calibri" w:hAnsi="Calibri"/>
          <w:b/>
          <w:color w:val="000000"/>
          <w:sz w:val="24"/>
        </w:rPr>
        <w:t xml:space="preserve">Non-Worker Individual Rounds:                       </w:t>
      </w:r>
      <w:r w:rsidR="003D0CBE">
        <w:rPr>
          <w:rFonts w:ascii="Calibri" w:eastAsia="Calibri" w:hAnsi="Calibri"/>
          <w:b/>
          <w:color w:val="000000"/>
          <w:sz w:val="24"/>
        </w:rPr>
        <w:t xml:space="preserve">                       </w:t>
      </w:r>
      <w:r>
        <w:rPr>
          <w:rFonts w:ascii="Calibri" w:eastAsia="Calibri" w:hAnsi="Calibri"/>
          <w:b/>
          <w:color w:val="000000"/>
          <w:sz w:val="24"/>
        </w:rPr>
        <w:t xml:space="preserve"> </w:t>
      </w:r>
      <w:r w:rsidR="00CB25C7">
        <w:rPr>
          <w:rFonts w:ascii="Calibri" w:eastAsia="Calibri" w:hAnsi="Calibri"/>
          <w:b/>
          <w:color w:val="000000"/>
          <w:sz w:val="24"/>
        </w:rPr>
        <w:t xml:space="preserve"> </w:t>
      </w:r>
      <w:r>
        <w:rPr>
          <w:rFonts w:ascii="Calibri" w:eastAsia="Calibri" w:hAnsi="Calibri"/>
          <w:b/>
          <w:color w:val="000000"/>
          <w:sz w:val="24"/>
        </w:rPr>
        <w:t xml:space="preserve"> $22.50</w:t>
      </w:r>
    </w:p>
    <w:p w14:paraId="4147ECC5" w14:textId="77777777" w:rsidR="00605AF8" w:rsidRDefault="00605AF8" w:rsidP="00605AF8">
      <w:pPr>
        <w:widowControl/>
        <w:wordWrap/>
        <w:spacing w:after="200"/>
        <w:jc w:val="left"/>
        <w:rPr>
          <w:rFonts w:ascii="Calibri" w:eastAsia="Calibri" w:hAnsi="Calibri"/>
          <w:color w:val="000000"/>
          <w:sz w:val="24"/>
          <w:u w:val="single"/>
        </w:rPr>
      </w:pPr>
      <w:r>
        <w:rPr>
          <w:rFonts w:ascii="Calibri" w:eastAsia="Calibri" w:hAnsi="Calibri"/>
          <w:b/>
          <w:color w:val="000000"/>
          <w:sz w:val="24"/>
        </w:rPr>
        <w:t xml:space="preserve">Make cheques payable to: Moose Jaw Dog Club, </w:t>
      </w:r>
    </w:p>
    <w:p w14:paraId="7F532870" w14:textId="173AB2D6" w:rsidR="00605AF8" w:rsidRDefault="00605AF8" w:rsidP="00605AF8">
      <w:pPr>
        <w:widowControl/>
        <w:wordWrap/>
        <w:spacing w:after="200"/>
        <w:jc w:val="left"/>
      </w:pPr>
      <w:r>
        <w:rPr>
          <w:rFonts w:ascii="Calibri" w:eastAsia="Calibri" w:hAnsi="Calibri"/>
          <w:b/>
          <w:color w:val="000000"/>
          <w:sz w:val="24"/>
          <w:u w:val="single"/>
        </w:rPr>
        <w:t>E-TRANSFERS ARE ACCEPTED:</w:t>
      </w:r>
      <w:r w:rsidR="003D0CBE">
        <w:rPr>
          <w:rFonts w:ascii="Calibri" w:eastAsia="Calibri" w:hAnsi="Calibri"/>
          <w:b/>
          <w:color w:val="000000"/>
          <w:sz w:val="24"/>
          <w:u w:val="single"/>
        </w:rPr>
        <w:t xml:space="preserve"> </w:t>
      </w:r>
      <w:bookmarkStart w:id="0" w:name="_Hlk156734379"/>
      <w:r w:rsidR="003D0CBE">
        <w:rPr>
          <w:rFonts w:ascii="Calibri" w:eastAsia="Calibri" w:hAnsi="Calibri"/>
          <w:b/>
          <w:sz w:val="24"/>
        </w:rPr>
        <w:fldChar w:fldCharType="begin"/>
      </w:r>
      <w:r w:rsidR="003D0CBE">
        <w:rPr>
          <w:rFonts w:ascii="Calibri" w:eastAsia="Calibri" w:hAnsi="Calibri"/>
          <w:b/>
          <w:sz w:val="24"/>
        </w:rPr>
        <w:instrText>HYPERLINK "mailto:</w:instrText>
      </w:r>
      <w:r w:rsidR="003D0CBE" w:rsidRPr="003D0CBE">
        <w:rPr>
          <w:rFonts w:ascii="Calibri" w:eastAsia="Calibri" w:hAnsi="Calibri"/>
          <w:b/>
          <w:sz w:val="24"/>
        </w:rPr>
        <w:instrText>mjdcpayments@gmail.com</w:instrText>
      </w:r>
      <w:r w:rsidR="003D0CBE">
        <w:rPr>
          <w:rFonts w:ascii="Calibri" w:eastAsia="Calibri" w:hAnsi="Calibri"/>
          <w:b/>
          <w:sz w:val="24"/>
        </w:rPr>
        <w:instrText>"</w:instrText>
      </w:r>
      <w:r w:rsidR="003D0CBE">
        <w:rPr>
          <w:rFonts w:ascii="Calibri" w:eastAsia="Calibri" w:hAnsi="Calibri"/>
          <w:b/>
          <w:sz w:val="24"/>
        </w:rPr>
      </w:r>
      <w:r w:rsidR="003D0CBE">
        <w:rPr>
          <w:rFonts w:ascii="Calibri" w:eastAsia="Calibri" w:hAnsi="Calibri"/>
          <w:b/>
          <w:sz w:val="24"/>
        </w:rPr>
        <w:fldChar w:fldCharType="separate"/>
      </w:r>
      <w:r w:rsidR="003D0CBE" w:rsidRPr="00790775">
        <w:rPr>
          <w:rStyle w:val="Hyperlink"/>
          <w:rFonts w:ascii="Calibri" w:eastAsia="Calibri" w:hAnsi="Calibri"/>
          <w:b/>
          <w:sz w:val="24"/>
        </w:rPr>
        <w:t>mjdcpayments@gmail.com</w:t>
      </w:r>
      <w:r w:rsidR="003D0CBE">
        <w:rPr>
          <w:rFonts w:ascii="Calibri" w:eastAsia="Calibri" w:hAnsi="Calibri"/>
          <w:b/>
          <w:sz w:val="24"/>
        </w:rPr>
        <w:fldChar w:fldCharType="end"/>
      </w:r>
      <w:bookmarkEnd w:id="0"/>
      <w:r>
        <w:t xml:space="preserve">  (automatic deposit</w:t>
      </w:r>
      <w:r w:rsidR="003D0CBE">
        <w:t>)</w:t>
      </w:r>
    </w:p>
    <w:p w14:paraId="03BF9EDC" w14:textId="23463FED" w:rsidR="003D0CBE" w:rsidRDefault="003D0CBE" w:rsidP="003D0CBE">
      <w:pPr>
        <w:pStyle w:val="ListParagraph"/>
        <w:widowControl/>
        <w:numPr>
          <w:ilvl w:val="0"/>
          <w:numId w:val="2"/>
        </w:numPr>
        <w:wordWrap/>
        <w:spacing w:after="200"/>
        <w:jc w:val="left"/>
      </w:pPr>
      <w:r>
        <w:t>Please wait for confirmation that your entry was accepted prior to sending e-transfer</w:t>
      </w:r>
    </w:p>
    <w:p w14:paraId="3524B7EF" w14:textId="599B7174" w:rsidR="003D0CBE" w:rsidRDefault="003D0CBE" w:rsidP="003D0CBE">
      <w:pPr>
        <w:pStyle w:val="ListParagraph"/>
        <w:widowControl/>
        <w:numPr>
          <w:ilvl w:val="0"/>
          <w:numId w:val="2"/>
        </w:numPr>
        <w:wordWrap/>
        <w:spacing w:after="200"/>
        <w:jc w:val="left"/>
      </w:pPr>
      <w:r>
        <w:t>All payment must be received prior to closing date</w:t>
      </w:r>
    </w:p>
    <w:p w14:paraId="3DB6572A" w14:textId="61D4833A" w:rsidR="003D0CBE" w:rsidRPr="00081787" w:rsidRDefault="003D0CBE" w:rsidP="00605AF8">
      <w:pPr>
        <w:pStyle w:val="ListParagraph"/>
        <w:widowControl/>
        <w:numPr>
          <w:ilvl w:val="0"/>
          <w:numId w:val="2"/>
        </w:numPr>
        <w:wordWrap/>
        <w:spacing w:after="200"/>
        <w:jc w:val="left"/>
        <w:rPr>
          <w:b/>
          <w:bCs/>
          <w:szCs w:val="20"/>
        </w:rPr>
      </w:pPr>
      <w:r w:rsidRPr="00081787">
        <w:rPr>
          <w:b/>
          <w:bCs/>
          <w:szCs w:val="20"/>
        </w:rPr>
        <w:t xml:space="preserve">PLEASE NOTE E-TRANSFER EMAIL IS DIFFERENT FROM THE EMAIL </w:t>
      </w:r>
      <w:r w:rsidR="00081787">
        <w:rPr>
          <w:b/>
          <w:bCs/>
          <w:szCs w:val="20"/>
        </w:rPr>
        <w:t>FOR ENTRIES</w:t>
      </w:r>
      <w:r w:rsidRPr="00081787">
        <w:rPr>
          <w:b/>
          <w:bCs/>
          <w:szCs w:val="20"/>
        </w:rPr>
        <w:t xml:space="preserve"> </w:t>
      </w:r>
    </w:p>
    <w:p w14:paraId="34435FF4" w14:textId="01161DA2" w:rsidR="00605AF8" w:rsidRPr="00DF07E4" w:rsidRDefault="003D0CBE" w:rsidP="00605AF8">
      <w:pPr>
        <w:widowControl/>
        <w:wordWrap/>
        <w:spacing w:after="200"/>
        <w:jc w:val="left"/>
        <w:rPr>
          <w:rFonts w:ascii="Calibri" w:eastAsia="Calibri" w:hAnsi="Calibri"/>
          <w:b/>
          <w:color w:val="000000"/>
          <w:sz w:val="24"/>
          <w:u w:val="single"/>
        </w:rPr>
      </w:pPr>
      <w:r>
        <w:rPr>
          <w:rFonts w:ascii="Calibri" w:eastAsia="Calibri" w:hAnsi="Calibri"/>
          <w:b/>
          <w:color w:val="000000"/>
          <w:sz w:val="24"/>
          <w:u w:val="single"/>
        </w:rPr>
        <w:t>E-MAIL ENTRY FORMS TO</w:t>
      </w:r>
      <w:r w:rsidR="00605AF8">
        <w:rPr>
          <w:rFonts w:ascii="Calibri" w:eastAsia="Calibri" w:hAnsi="Calibri"/>
          <w:b/>
          <w:color w:val="000000"/>
          <w:sz w:val="24"/>
          <w:u w:val="single"/>
        </w:rPr>
        <w:t xml:space="preserve">: </w:t>
      </w:r>
      <w:bookmarkStart w:id="1" w:name="_Hlk156734386"/>
      <w:r>
        <w:rPr>
          <w:rFonts w:ascii="Calibri" w:eastAsia="Calibri" w:hAnsi="Calibri"/>
          <w:b/>
          <w:sz w:val="24"/>
        </w:rPr>
        <w:fldChar w:fldCharType="begin"/>
      </w:r>
      <w:r>
        <w:rPr>
          <w:rFonts w:ascii="Calibri" w:eastAsia="Calibri" w:hAnsi="Calibri"/>
          <w:b/>
          <w:sz w:val="24"/>
        </w:rPr>
        <w:instrText>HYPERLINK "mailto:</w:instrText>
      </w:r>
      <w:r w:rsidRPr="003D0CBE">
        <w:rPr>
          <w:rFonts w:ascii="Calibri" w:eastAsia="Calibri" w:hAnsi="Calibri"/>
          <w:b/>
          <w:sz w:val="24"/>
        </w:rPr>
        <w:instrText>moosejawdogclub@gmail.com</w:instrText>
      </w:r>
      <w:r>
        <w:rPr>
          <w:rFonts w:ascii="Calibri" w:eastAsia="Calibri" w:hAnsi="Calibri"/>
          <w:b/>
          <w:sz w:val="24"/>
        </w:rPr>
        <w:instrText>"</w:instrText>
      </w:r>
      <w:r>
        <w:rPr>
          <w:rFonts w:ascii="Calibri" w:eastAsia="Calibri" w:hAnsi="Calibri"/>
          <w:b/>
          <w:sz w:val="24"/>
        </w:rPr>
      </w:r>
      <w:r>
        <w:rPr>
          <w:rFonts w:ascii="Calibri" w:eastAsia="Calibri" w:hAnsi="Calibri"/>
          <w:b/>
          <w:sz w:val="24"/>
        </w:rPr>
        <w:fldChar w:fldCharType="separate"/>
      </w:r>
      <w:r w:rsidRPr="00790775">
        <w:rPr>
          <w:rStyle w:val="Hyperlink"/>
          <w:rFonts w:ascii="Calibri" w:eastAsia="Calibri" w:hAnsi="Calibri"/>
          <w:b/>
          <w:sz w:val="24"/>
        </w:rPr>
        <w:t>moosejawdogclub@gmail.com</w:t>
      </w:r>
      <w:r>
        <w:rPr>
          <w:rFonts w:ascii="Calibri" w:eastAsia="Calibri" w:hAnsi="Calibri"/>
          <w:b/>
          <w:sz w:val="24"/>
        </w:rPr>
        <w:fldChar w:fldCharType="end"/>
      </w:r>
      <w:bookmarkEnd w:id="1"/>
    </w:p>
    <w:p w14:paraId="17C4D282" w14:textId="77777777"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rPr>
        <w:t>Send to</w:t>
      </w:r>
      <w:r>
        <w:rPr>
          <w:rFonts w:ascii="Calibri" w:eastAsia="Calibri" w:hAnsi="Calibri"/>
          <w:color w:val="000000"/>
          <w:sz w:val="24"/>
        </w:rPr>
        <w:t xml:space="preserve">: </w:t>
      </w:r>
      <w:r>
        <w:rPr>
          <w:rFonts w:ascii="Calibri" w:eastAsia="Calibri" w:hAnsi="Calibri"/>
          <w:b/>
          <w:color w:val="000000"/>
          <w:sz w:val="24"/>
        </w:rPr>
        <w:t>Trial Chairperson</w:t>
      </w:r>
    </w:p>
    <w:p w14:paraId="74CC87E9" w14:textId="2694D259" w:rsidR="00605AF8" w:rsidRPr="00081787" w:rsidRDefault="00605AF8" w:rsidP="00605AF8">
      <w:pPr>
        <w:widowControl/>
        <w:wordWrap/>
        <w:spacing w:after="200"/>
        <w:jc w:val="left"/>
        <w:rPr>
          <w:rFonts w:ascii="Calibri" w:eastAsia="Calibri" w:hAnsi="Calibri"/>
          <w:color w:val="000000"/>
          <w:sz w:val="22"/>
          <w:szCs w:val="22"/>
        </w:rPr>
      </w:pPr>
      <w:r w:rsidRPr="00081787">
        <w:rPr>
          <w:rFonts w:ascii="Calibri" w:eastAsia="Calibri" w:hAnsi="Calibri"/>
          <w:color w:val="000000"/>
          <w:sz w:val="22"/>
          <w:szCs w:val="22"/>
        </w:rPr>
        <w:t>Tracey Cook</w:t>
      </w:r>
      <w:r w:rsidR="00081787">
        <w:rPr>
          <w:rFonts w:ascii="Calibri" w:eastAsia="Calibri" w:hAnsi="Calibri"/>
          <w:color w:val="000000"/>
          <w:sz w:val="22"/>
          <w:szCs w:val="22"/>
        </w:rPr>
        <w:t xml:space="preserve">: </w:t>
      </w:r>
      <w:r w:rsidRPr="00081787">
        <w:rPr>
          <w:rFonts w:ascii="Calibri" w:eastAsia="Calibri" w:hAnsi="Calibri"/>
          <w:color w:val="000000"/>
          <w:sz w:val="22"/>
          <w:szCs w:val="22"/>
        </w:rPr>
        <w:t>Phone: 306-631-8223 (evenings)</w:t>
      </w:r>
      <w:r w:rsidR="00CB25C7" w:rsidRPr="00081787">
        <w:rPr>
          <w:rFonts w:ascii="Calibri" w:eastAsia="Calibri" w:hAnsi="Calibri"/>
          <w:color w:val="000000"/>
          <w:sz w:val="22"/>
          <w:szCs w:val="22"/>
        </w:rPr>
        <w:t xml:space="preserve"> P.O. Box 592 Station Main, Moose Jaw, SK, S6H4P2</w:t>
      </w:r>
    </w:p>
    <w:p w14:paraId="6586E8CF" w14:textId="567D1CD1" w:rsidR="00605AF8" w:rsidRDefault="00605AF8" w:rsidP="00605AF8">
      <w:pPr>
        <w:widowControl/>
        <w:wordWrap/>
        <w:spacing w:after="200"/>
        <w:jc w:val="left"/>
        <w:rPr>
          <w:rFonts w:ascii="Calibri" w:eastAsia="Calibri" w:hAnsi="Calibri"/>
          <w:color w:val="000000"/>
          <w:sz w:val="24"/>
        </w:rPr>
      </w:pPr>
      <w:r>
        <w:rPr>
          <w:rFonts w:ascii="Calibri" w:eastAsia="Calibri" w:hAnsi="Calibri"/>
          <w:color w:val="000000"/>
          <w:sz w:val="24"/>
        </w:rPr>
        <w:t xml:space="preserve">Email address:  </w:t>
      </w:r>
      <w:hyperlink r:id="rId7" w:history="1">
        <w:r w:rsidR="003D0CBE" w:rsidRPr="00790775">
          <w:rPr>
            <w:rStyle w:val="Hyperlink"/>
            <w:rFonts w:ascii="Calibri" w:eastAsia="Calibri" w:hAnsi="Calibri"/>
            <w:b/>
            <w:sz w:val="24"/>
          </w:rPr>
          <w:t>moosejawdogclub@gmail.com</w:t>
        </w:r>
      </w:hyperlink>
    </w:p>
    <w:p w14:paraId="40247773" w14:textId="36D17A16" w:rsidR="00605AF8" w:rsidRPr="00CB25C7" w:rsidRDefault="00605AF8" w:rsidP="00605AF8">
      <w:pPr>
        <w:widowControl/>
        <w:wordWrap/>
        <w:spacing w:after="200"/>
        <w:jc w:val="left"/>
        <w:rPr>
          <w:rFonts w:ascii="Calibri" w:eastAsia="Calibri" w:hAnsi="Calibri"/>
          <w:b/>
          <w:color w:val="000000"/>
          <w:sz w:val="22"/>
          <w:szCs w:val="22"/>
        </w:rPr>
      </w:pPr>
      <w:r w:rsidRPr="00CB25C7">
        <w:rPr>
          <w:rFonts w:ascii="Calibri" w:eastAsia="Calibri" w:hAnsi="Calibri"/>
          <w:b/>
          <w:color w:val="000000"/>
          <w:sz w:val="22"/>
          <w:szCs w:val="22"/>
          <w:u w:val="single"/>
        </w:rPr>
        <w:t>CHECK IN, KENNEL SETUP AND MEASUREMENT</w:t>
      </w:r>
      <w:r w:rsidRPr="00CB25C7">
        <w:rPr>
          <w:rFonts w:ascii="Calibri" w:eastAsia="Calibri" w:hAnsi="Calibri"/>
          <w:b/>
          <w:color w:val="000000"/>
          <w:sz w:val="22"/>
          <w:szCs w:val="22"/>
        </w:rPr>
        <w:t>:</w:t>
      </w:r>
    </w:p>
    <w:p w14:paraId="520741DB" w14:textId="5EDD4738" w:rsidR="00605AF8" w:rsidRPr="00CB25C7" w:rsidRDefault="003D0CBE" w:rsidP="00605AF8">
      <w:pPr>
        <w:widowControl/>
        <w:wordWrap/>
        <w:spacing w:after="200"/>
        <w:jc w:val="left"/>
        <w:rPr>
          <w:rFonts w:ascii="Calibri" w:eastAsia="Calibri" w:hAnsi="Calibri"/>
          <w:color w:val="000000"/>
          <w:sz w:val="24"/>
        </w:rPr>
      </w:pPr>
      <w:r w:rsidRPr="00CB25C7">
        <w:rPr>
          <w:rFonts w:ascii="Calibri" w:eastAsia="Calibri" w:hAnsi="Calibri"/>
          <w:color w:val="000000"/>
          <w:sz w:val="24"/>
        </w:rPr>
        <w:t>FRIDAY:</w:t>
      </w:r>
    </w:p>
    <w:p w14:paraId="6E549D25" w14:textId="7A7AA64A"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4 PM COURSE AND FACILITY SET UP</w:t>
      </w:r>
    </w:p>
    <w:p w14:paraId="162BF94B" w14:textId="353629A7"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No setting up crates until the course is set up</w:t>
      </w:r>
    </w:p>
    <w:p w14:paraId="70CB8AF5" w14:textId="385210CB"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Measuring 5:30pm</w:t>
      </w:r>
    </w:p>
    <w:p w14:paraId="6F086716" w14:textId="1E5DEC0F" w:rsidR="003D0CBE" w:rsidRPr="00CB25C7" w:rsidRDefault="003D0CBE" w:rsidP="003D0CBE">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Briefing 5:45pm</w:t>
      </w:r>
      <w:r w:rsidR="00CB25C7" w:rsidRPr="00CB25C7">
        <w:rPr>
          <w:rFonts w:ascii="Calibri" w:eastAsia="Calibri" w:hAnsi="Calibri"/>
          <w:color w:val="000000"/>
          <w:sz w:val="24"/>
        </w:rPr>
        <w:t xml:space="preserve"> followed by walk through</w:t>
      </w:r>
    </w:p>
    <w:p w14:paraId="5338334F" w14:textId="5F657D28" w:rsidR="003D0CBE" w:rsidRPr="00CB25C7" w:rsidRDefault="00CB25C7" w:rsidP="00CB25C7">
      <w:pPr>
        <w:pStyle w:val="ListParagraph"/>
        <w:widowControl/>
        <w:numPr>
          <w:ilvl w:val="0"/>
          <w:numId w:val="3"/>
        </w:numPr>
        <w:wordWrap/>
        <w:spacing w:after="200"/>
        <w:jc w:val="left"/>
        <w:rPr>
          <w:rFonts w:ascii="Calibri" w:eastAsia="Calibri" w:hAnsi="Calibri"/>
          <w:color w:val="000000"/>
          <w:sz w:val="24"/>
        </w:rPr>
      </w:pPr>
      <w:r w:rsidRPr="00CB25C7">
        <w:rPr>
          <w:rFonts w:ascii="Calibri" w:eastAsia="Calibri" w:hAnsi="Calibri"/>
          <w:color w:val="000000"/>
          <w:sz w:val="24"/>
        </w:rPr>
        <w:t xml:space="preserve">6PM (Subject to Change) </w:t>
      </w:r>
      <w:r w:rsidR="00942EE2">
        <w:rPr>
          <w:rFonts w:ascii="Calibri" w:eastAsia="Calibri" w:hAnsi="Calibri"/>
          <w:color w:val="000000"/>
          <w:sz w:val="24"/>
        </w:rPr>
        <w:t xml:space="preserve"> TEAM….</w:t>
      </w:r>
    </w:p>
    <w:p w14:paraId="77CD86BD" w14:textId="77B1B8B0" w:rsidR="00605AF8" w:rsidRPr="00CB25C7" w:rsidRDefault="00CB25C7" w:rsidP="00605AF8">
      <w:pPr>
        <w:widowControl/>
        <w:wordWrap/>
        <w:spacing w:after="200"/>
        <w:jc w:val="left"/>
        <w:rPr>
          <w:rFonts w:ascii="Calibri" w:eastAsia="Calibri" w:hAnsi="Calibri"/>
          <w:color w:val="000000"/>
          <w:sz w:val="24"/>
        </w:rPr>
      </w:pPr>
      <w:r w:rsidRPr="00CB25C7">
        <w:rPr>
          <w:rFonts w:ascii="Calibri" w:eastAsia="Calibri" w:hAnsi="Calibri"/>
          <w:color w:val="000000"/>
          <w:sz w:val="24"/>
        </w:rPr>
        <w:t>SATURDAY &amp; SUNDAY</w:t>
      </w:r>
    </w:p>
    <w:p w14:paraId="67276F4E" w14:textId="1CE8BED8"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Building open 7am</w:t>
      </w:r>
    </w:p>
    <w:p w14:paraId="7732CCE4" w14:textId="15175EC7"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Measuring 7:30am</w:t>
      </w:r>
    </w:p>
    <w:p w14:paraId="3A110223" w14:textId="40D980E8"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 xml:space="preserve">Briefing 7:45am followed by first walk </w:t>
      </w:r>
      <w:r w:rsidR="002A506D" w:rsidRPr="00CB25C7">
        <w:rPr>
          <w:rFonts w:ascii="Calibri" w:eastAsia="Calibri" w:hAnsi="Calibri"/>
          <w:color w:val="000000"/>
          <w:sz w:val="24"/>
        </w:rPr>
        <w:t>throu</w:t>
      </w:r>
      <w:r w:rsidR="002A506D">
        <w:rPr>
          <w:rFonts w:ascii="Calibri" w:eastAsia="Calibri" w:hAnsi="Calibri"/>
          <w:color w:val="000000"/>
          <w:sz w:val="24"/>
        </w:rPr>
        <w:t>gh.</w:t>
      </w:r>
    </w:p>
    <w:p w14:paraId="14995CBC" w14:textId="2AFECFB3" w:rsidR="00CB25C7" w:rsidRPr="00CB25C7" w:rsidRDefault="00CB25C7" w:rsidP="00CB25C7">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 xml:space="preserve">Saturday Start with </w:t>
      </w:r>
      <w:r w:rsidR="00942EE2">
        <w:rPr>
          <w:rFonts w:ascii="Calibri" w:eastAsia="Calibri" w:hAnsi="Calibri"/>
          <w:color w:val="000000"/>
          <w:sz w:val="24"/>
        </w:rPr>
        <w:t>Starter Gambles</w:t>
      </w:r>
    </w:p>
    <w:p w14:paraId="20B39207" w14:textId="46C4C942" w:rsidR="00605AF8" w:rsidRPr="00CB25C7" w:rsidRDefault="00CB25C7" w:rsidP="00605AF8">
      <w:pPr>
        <w:pStyle w:val="ListParagraph"/>
        <w:widowControl/>
        <w:numPr>
          <w:ilvl w:val="0"/>
          <w:numId w:val="4"/>
        </w:numPr>
        <w:wordWrap/>
        <w:spacing w:after="200"/>
        <w:jc w:val="left"/>
        <w:rPr>
          <w:rFonts w:ascii="Calibri" w:eastAsia="Calibri" w:hAnsi="Calibri"/>
          <w:color w:val="000000"/>
          <w:sz w:val="24"/>
        </w:rPr>
      </w:pPr>
      <w:r w:rsidRPr="00CB25C7">
        <w:rPr>
          <w:rFonts w:ascii="Calibri" w:eastAsia="Calibri" w:hAnsi="Calibri"/>
          <w:color w:val="000000"/>
          <w:sz w:val="24"/>
        </w:rPr>
        <w:t xml:space="preserve">Sunday Start with </w:t>
      </w:r>
      <w:r w:rsidR="00942EE2">
        <w:rPr>
          <w:rFonts w:ascii="Calibri" w:eastAsia="Calibri" w:hAnsi="Calibri"/>
          <w:color w:val="000000"/>
          <w:sz w:val="24"/>
        </w:rPr>
        <w:t>Master Gambles</w:t>
      </w:r>
    </w:p>
    <w:p w14:paraId="2E99BBA8" w14:textId="77777777" w:rsidR="00081787" w:rsidRDefault="00081787" w:rsidP="00605AF8">
      <w:pPr>
        <w:widowControl/>
        <w:wordWrap/>
        <w:spacing w:after="200"/>
        <w:jc w:val="left"/>
        <w:rPr>
          <w:rFonts w:ascii="Calibri" w:eastAsia="Calibri" w:hAnsi="Calibri"/>
          <w:b/>
          <w:color w:val="000000"/>
          <w:sz w:val="24"/>
          <w:u w:val="single"/>
        </w:rPr>
      </w:pPr>
    </w:p>
    <w:p w14:paraId="23F5D6E9" w14:textId="36567A2C"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lastRenderedPageBreak/>
        <w:t>CONCESSION</w:t>
      </w:r>
      <w:r>
        <w:rPr>
          <w:rFonts w:ascii="Calibri" w:eastAsia="Calibri" w:hAnsi="Calibri"/>
          <w:b/>
          <w:color w:val="000000"/>
          <w:sz w:val="24"/>
        </w:rPr>
        <w:t>:</w:t>
      </w:r>
    </w:p>
    <w:p w14:paraId="32E79B8E" w14:textId="03E98FFD" w:rsidR="00CB25C7" w:rsidRDefault="00CB25C7" w:rsidP="00CB25C7">
      <w:pPr>
        <w:pStyle w:val="ListParagraph"/>
        <w:widowControl/>
        <w:numPr>
          <w:ilvl w:val="0"/>
          <w:numId w:val="5"/>
        </w:numPr>
        <w:wordWrap/>
        <w:spacing w:after="200"/>
        <w:jc w:val="left"/>
        <w:rPr>
          <w:rFonts w:ascii="Calibri" w:eastAsia="Calibri" w:hAnsi="Calibri"/>
          <w:color w:val="000000"/>
          <w:sz w:val="24"/>
        </w:rPr>
      </w:pPr>
      <w:r>
        <w:rPr>
          <w:rFonts w:ascii="Calibri" w:eastAsia="Calibri" w:hAnsi="Calibri"/>
          <w:color w:val="000000"/>
          <w:sz w:val="24"/>
        </w:rPr>
        <w:t>Open, Saturday, and Sunday</w:t>
      </w:r>
      <w:r w:rsidR="00942EE2">
        <w:rPr>
          <w:rFonts w:ascii="Calibri" w:eastAsia="Calibri" w:hAnsi="Calibri"/>
          <w:color w:val="000000"/>
          <w:sz w:val="24"/>
        </w:rPr>
        <w:t>, TBA</w:t>
      </w:r>
    </w:p>
    <w:p w14:paraId="1DBFE4AA" w14:textId="77777777" w:rsidR="00CB25C7" w:rsidRDefault="00605AF8" w:rsidP="00CB25C7">
      <w:pPr>
        <w:pStyle w:val="ListParagraph"/>
        <w:widowControl/>
        <w:numPr>
          <w:ilvl w:val="0"/>
          <w:numId w:val="5"/>
        </w:numPr>
        <w:wordWrap/>
        <w:spacing w:after="200"/>
        <w:jc w:val="left"/>
        <w:rPr>
          <w:rFonts w:ascii="Calibri" w:eastAsia="Calibri" w:hAnsi="Calibri"/>
          <w:color w:val="000000"/>
          <w:sz w:val="24"/>
        </w:rPr>
      </w:pPr>
      <w:r w:rsidRPr="00CB25C7">
        <w:rPr>
          <w:rFonts w:ascii="Calibri" w:eastAsia="Calibri" w:hAnsi="Calibri"/>
          <w:color w:val="000000"/>
          <w:sz w:val="24"/>
        </w:rPr>
        <w:t xml:space="preserve">wide selection on its menu. </w:t>
      </w:r>
    </w:p>
    <w:p w14:paraId="29425D3F" w14:textId="7A47561F" w:rsidR="00605AF8" w:rsidRPr="00CB25C7" w:rsidRDefault="00605AF8" w:rsidP="00CB25C7">
      <w:pPr>
        <w:pStyle w:val="ListParagraph"/>
        <w:widowControl/>
        <w:numPr>
          <w:ilvl w:val="0"/>
          <w:numId w:val="5"/>
        </w:numPr>
        <w:wordWrap/>
        <w:spacing w:after="200"/>
        <w:jc w:val="left"/>
        <w:rPr>
          <w:rFonts w:ascii="Calibri" w:eastAsia="Calibri" w:hAnsi="Calibri"/>
          <w:color w:val="000000"/>
          <w:sz w:val="24"/>
        </w:rPr>
      </w:pPr>
      <w:r w:rsidRPr="00CB25C7">
        <w:rPr>
          <w:rFonts w:ascii="Calibri" w:eastAsia="Calibri" w:hAnsi="Calibri"/>
          <w:color w:val="000000"/>
          <w:sz w:val="24"/>
        </w:rPr>
        <w:t>Please, dogs are not allowed in the Corral Room</w:t>
      </w:r>
    </w:p>
    <w:p w14:paraId="720000FE" w14:textId="7DE914FB"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HOTELS THAT ACCEPT DOGS</w:t>
      </w:r>
      <w:r>
        <w:rPr>
          <w:rFonts w:ascii="Calibri" w:eastAsia="Calibri" w:hAnsi="Calibri"/>
          <w:b/>
          <w:color w:val="000000"/>
          <w:sz w:val="24"/>
        </w:rPr>
        <w:t>:</w:t>
      </w:r>
      <w:r w:rsidR="00CB25C7">
        <w:rPr>
          <w:rFonts w:ascii="Calibri" w:eastAsia="Calibri" w:hAnsi="Calibri"/>
          <w:b/>
          <w:color w:val="000000"/>
          <w:sz w:val="24"/>
        </w:rPr>
        <w:t xml:space="preserve"> (some hotels charge for dogs staying in their rooms)</w:t>
      </w:r>
    </w:p>
    <w:p w14:paraId="0532F894" w14:textId="25586C58"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Days Inn</w:t>
      </w:r>
      <w:r w:rsidRPr="004A124A">
        <w:rPr>
          <w:rFonts w:ascii="Calibri" w:eastAsia="Calibri" w:hAnsi="Calibri"/>
          <w:bCs/>
          <w:color w:val="000000"/>
          <w:sz w:val="24"/>
        </w:rPr>
        <w:tab/>
        <w:t>(306) 691-5983                         Suburban Extended Stay Hotel (306) 972-7829</w:t>
      </w:r>
    </w:p>
    <w:p w14:paraId="0F76F340" w14:textId="77777777"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Super 8</w:t>
      </w:r>
      <w:r w:rsidRPr="004A124A">
        <w:rPr>
          <w:rFonts w:ascii="Calibri" w:eastAsia="Calibri" w:hAnsi="Calibri"/>
          <w:bCs/>
          <w:color w:val="000000"/>
          <w:sz w:val="24"/>
        </w:rPr>
        <w:tab/>
        <w:t>(306) 692-8888</w:t>
      </w:r>
      <w:r w:rsidRPr="004A124A">
        <w:rPr>
          <w:rFonts w:ascii="Calibri" w:eastAsia="Calibri" w:hAnsi="Calibri"/>
          <w:bCs/>
          <w:color w:val="000000"/>
          <w:sz w:val="24"/>
        </w:rPr>
        <w:tab/>
        <w:t xml:space="preserve">            Thrift lodge</w:t>
      </w:r>
      <w:r w:rsidRPr="004A124A">
        <w:rPr>
          <w:rFonts w:ascii="Calibri" w:eastAsia="Calibri" w:hAnsi="Calibri"/>
          <w:bCs/>
          <w:color w:val="000000"/>
          <w:sz w:val="24"/>
        </w:rPr>
        <w:tab/>
        <w:t>(306) 693-3601</w:t>
      </w:r>
      <w:r w:rsidRPr="004A124A">
        <w:rPr>
          <w:rFonts w:ascii="Calibri" w:eastAsia="Calibri" w:hAnsi="Calibri"/>
          <w:bCs/>
          <w:color w:val="000000"/>
          <w:sz w:val="24"/>
        </w:rPr>
        <w:tab/>
      </w:r>
    </w:p>
    <w:p w14:paraId="615E9B8A" w14:textId="3828D83E"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Comfort Inn</w:t>
      </w:r>
      <w:r w:rsidRPr="004A124A">
        <w:rPr>
          <w:rFonts w:ascii="Calibri" w:eastAsia="Calibri" w:hAnsi="Calibri"/>
          <w:bCs/>
          <w:color w:val="000000"/>
          <w:sz w:val="24"/>
        </w:rPr>
        <w:tab/>
        <w:t>(306) 692-2100</w:t>
      </w:r>
      <w:r w:rsidRPr="004A124A">
        <w:rPr>
          <w:rFonts w:ascii="Calibri" w:eastAsia="Calibri" w:hAnsi="Calibri"/>
          <w:bCs/>
          <w:color w:val="000000"/>
          <w:sz w:val="24"/>
        </w:rPr>
        <w:tab/>
      </w:r>
      <w:r w:rsidRPr="004A124A">
        <w:rPr>
          <w:rFonts w:ascii="Calibri" w:eastAsia="Calibri" w:hAnsi="Calibri"/>
          <w:bCs/>
          <w:color w:val="000000"/>
          <w:sz w:val="24"/>
        </w:rPr>
        <w:tab/>
        <w:t>Prairie Oasis (306) 693-8888</w:t>
      </w:r>
    </w:p>
    <w:p w14:paraId="0581ED4E" w14:textId="01BE0725" w:rsidR="00605AF8" w:rsidRPr="004A124A" w:rsidRDefault="00605AF8" w:rsidP="00605AF8">
      <w:pPr>
        <w:widowControl/>
        <w:wordWrap/>
        <w:spacing w:after="200"/>
        <w:jc w:val="left"/>
        <w:rPr>
          <w:rFonts w:ascii="Calibri" w:eastAsia="Calibri" w:hAnsi="Calibri"/>
          <w:bCs/>
          <w:color w:val="000000"/>
          <w:sz w:val="24"/>
        </w:rPr>
      </w:pPr>
      <w:r w:rsidRPr="004A124A">
        <w:rPr>
          <w:rFonts w:ascii="Calibri" w:eastAsia="Calibri" w:hAnsi="Calibri"/>
          <w:bCs/>
          <w:color w:val="000000"/>
          <w:sz w:val="24"/>
        </w:rPr>
        <w:t xml:space="preserve">Quality Inn    1 855-516-1093 (Gives a discount, mention you are involved in a event at the Moose Jaw </w:t>
      </w:r>
      <w:r w:rsidR="004A124A">
        <w:rPr>
          <w:rFonts w:ascii="Calibri" w:eastAsia="Calibri" w:hAnsi="Calibri"/>
          <w:bCs/>
          <w:color w:val="000000"/>
          <w:sz w:val="24"/>
        </w:rPr>
        <w:t>Exhibition</w:t>
      </w:r>
      <w:r w:rsidRPr="004A124A">
        <w:rPr>
          <w:rFonts w:ascii="Calibri" w:eastAsia="Calibri" w:hAnsi="Calibri"/>
          <w:bCs/>
          <w:color w:val="000000"/>
          <w:sz w:val="24"/>
        </w:rPr>
        <w:t xml:space="preserve"> Grounds)</w:t>
      </w:r>
    </w:p>
    <w:p w14:paraId="5869A920" w14:textId="2A2F6708" w:rsidR="00CB25C7" w:rsidRDefault="00CB25C7" w:rsidP="00605AF8">
      <w:pPr>
        <w:widowControl/>
        <w:wordWrap/>
        <w:spacing w:after="200"/>
        <w:jc w:val="left"/>
        <w:rPr>
          <w:rFonts w:ascii="Calibri" w:eastAsia="Calibri" w:hAnsi="Calibri"/>
          <w:b/>
          <w:color w:val="000000"/>
          <w:sz w:val="24"/>
        </w:rPr>
      </w:pPr>
      <w:r>
        <w:rPr>
          <w:rFonts w:ascii="Calibri" w:eastAsia="Calibri" w:hAnsi="Calibri"/>
          <w:b/>
          <w:color w:val="000000"/>
          <w:sz w:val="24"/>
        </w:rPr>
        <w:t>MOVE UPS:</w:t>
      </w:r>
    </w:p>
    <w:p w14:paraId="772FE707" w14:textId="142F0B4F" w:rsidR="00CB25C7" w:rsidRDefault="004A124A" w:rsidP="00CB25C7">
      <w:pPr>
        <w:pStyle w:val="ListParagraph"/>
        <w:widowControl/>
        <w:numPr>
          <w:ilvl w:val="0"/>
          <w:numId w:val="6"/>
        </w:numPr>
        <w:wordWrap/>
        <w:spacing w:after="200"/>
        <w:jc w:val="left"/>
        <w:rPr>
          <w:rFonts w:ascii="Calibri" w:eastAsia="Calibri" w:hAnsi="Calibri"/>
          <w:b/>
          <w:color w:val="000000"/>
          <w:sz w:val="24"/>
        </w:rPr>
      </w:pPr>
      <w:r>
        <w:rPr>
          <w:rFonts w:ascii="Calibri" w:eastAsia="Calibri" w:hAnsi="Calibri"/>
          <w:b/>
          <w:color w:val="000000"/>
          <w:sz w:val="24"/>
        </w:rPr>
        <w:t>A</w:t>
      </w:r>
      <w:r w:rsidR="00CB25C7">
        <w:rPr>
          <w:rFonts w:ascii="Calibri" w:eastAsia="Calibri" w:hAnsi="Calibri"/>
          <w:b/>
          <w:color w:val="000000"/>
          <w:sz w:val="24"/>
        </w:rPr>
        <w:t>llowed</w:t>
      </w:r>
      <w:r>
        <w:rPr>
          <w:rFonts w:ascii="Calibri" w:eastAsia="Calibri" w:hAnsi="Calibri"/>
          <w:b/>
          <w:color w:val="000000"/>
          <w:sz w:val="24"/>
        </w:rPr>
        <w:t xml:space="preserve"> during trial (please inform the trial secretary asap, prior to the run)</w:t>
      </w:r>
    </w:p>
    <w:p w14:paraId="626B3F4A" w14:textId="6897CE59" w:rsidR="004A124A" w:rsidRPr="00CB25C7" w:rsidRDefault="004A124A" w:rsidP="00CB25C7">
      <w:pPr>
        <w:pStyle w:val="ListParagraph"/>
        <w:widowControl/>
        <w:numPr>
          <w:ilvl w:val="0"/>
          <w:numId w:val="6"/>
        </w:numPr>
        <w:wordWrap/>
        <w:spacing w:after="200"/>
        <w:jc w:val="left"/>
        <w:rPr>
          <w:rFonts w:ascii="Calibri" w:eastAsia="Calibri" w:hAnsi="Calibri"/>
          <w:b/>
          <w:color w:val="000000"/>
          <w:sz w:val="24"/>
        </w:rPr>
      </w:pPr>
      <w:r>
        <w:rPr>
          <w:rFonts w:ascii="Calibri" w:eastAsia="Calibri" w:hAnsi="Calibri"/>
          <w:b/>
          <w:color w:val="000000"/>
          <w:sz w:val="24"/>
        </w:rPr>
        <w:t>Move up prior to trial must be done one week prior to the trial start date</w:t>
      </w:r>
    </w:p>
    <w:p w14:paraId="47ADB2F2" w14:textId="77777777"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RAFFLE</w:t>
      </w:r>
      <w:r>
        <w:rPr>
          <w:rFonts w:ascii="Calibri" w:eastAsia="Calibri" w:hAnsi="Calibri"/>
          <w:b/>
          <w:color w:val="000000"/>
          <w:sz w:val="24"/>
        </w:rPr>
        <w:t>:</w:t>
      </w:r>
    </w:p>
    <w:p w14:paraId="3D92B9E9" w14:textId="77BE4F63" w:rsidR="004A124A" w:rsidRPr="004A124A"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Full baskets and Individual items graciously welcome for our raffle.</w:t>
      </w:r>
    </w:p>
    <w:p w14:paraId="0B6E0B7A" w14:textId="3C7A5629" w:rsidR="004A124A" w:rsidRPr="004A124A"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 xml:space="preserve">Contact person Pat Brown (email: </w:t>
      </w:r>
      <w:hyperlink r:id="rId8" w:history="1">
        <w:r w:rsidRPr="00790775">
          <w:rPr>
            <w:rStyle w:val="Hyperlink"/>
            <w:rFonts w:ascii="Calibri" w:eastAsia="Calibri" w:hAnsi="Calibri"/>
            <w:bCs/>
            <w:sz w:val="24"/>
          </w:rPr>
          <w:t>patann@sasktel.net</w:t>
        </w:r>
      </w:hyperlink>
      <w:r>
        <w:rPr>
          <w:rFonts w:ascii="Calibri" w:eastAsia="Calibri" w:hAnsi="Calibri"/>
          <w:bCs/>
          <w:color w:val="000000"/>
          <w:sz w:val="24"/>
        </w:rPr>
        <w:t>)</w:t>
      </w:r>
    </w:p>
    <w:p w14:paraId="224D738E" w14:textId="120A1A4C" w:rsidR="004A124A" w:rsidRPr="004A124A" w:rsidRDefault="004A124A" w:rsidP="004A124A">
      <w:pPr>
        <w:pStyle w:val="ListParagraph"/>
        <w:widowControl/>
        <w:numPr>
          <w:ilvl w:val="0"/>
          <w:numId w:val="7"/>
        </w:numPr>
        <w:wordWrap/>
        <w:spacing w:after="200"/>
        <w:jc w:val="left"/>
        <w:rPr>
          <w:rFonts w:ascii="Calibri" w:eastAsia="Calibri" w:hAnsi="Calibri"/>
          <w:b/>
          <w:color w:val="000000"/>
          <w:sz w:val="24"/>
        </w:rPr>
      </w:pPr>
      <w:r>
        <w:rPr>
          <w:rFonts w:ascii="Calibri" w:eastAsia="Calibri" w:hAnsi="Calibri"/>
          <w:bCs/>
          <w:color w:val="000000"/>
          <w:sz w:val="24"/>
        </w:rPr>
        <w:t>Thank you in advance for any and all donations</w:t>
      </w:r>
    </w:p>
    <w:p w14:paraId="0ABD93D3" w14:textId="14C9D9B5" w:rsidR="00605AF8" w:rsidRDefault="00605AF8" w:rsidP="00605AF8">
      <w:pPr>
        <w:widowControl/>
        <w:wordWrap/>
        <w:spacing w:after="200"/>
        <w:jc w:val="left"/>
        <w:rPr>
          <w:rFonts w:ascii="Calibri" w:eastAsia="Calibri" w:hAnsi="Calibri"/>
          <w:b/>
          <w:color w:val="000000"/>
          <w:sz w:val="24"/>
        </w:rPr>
      </w:pPr>
      <w:r>
        <w:rPr>
          <w:rFonts w:ascii="Calibri" w:eastAsia="Calibri" w:hAnsi="Calibri"/>
          <w:b/>
          <w:color w:val="000000"/>
          <w:sz w:val="24"/>
          <w:u w:val="single"/>
        </w:rPr>
        <w:t>VETERINARIAN ON CALL</w:t>
      </w:r>
      <w:r>
        <w:rPr>
          <w:rFonts w:ascii="Calibri" w:eastAsia="Calibri" w:hAnsi="Calibri"/>
          <w:b/>
          <w:color w:val="000000"/>
          <w:sz w:val="24"/>
        </w:rPr>
        <w:t>:</w:t>
      </w:r>
      <w:r w:rsidR="004A124A">
        <w:rPr>
          <w:rFonts w:ascii="Calibri" w:eastAsia="Calibri" w:hAnsi="Calibri"/>
          <w:b/>
          <w:color w:val="000000"/>
          <w:sz w:val="24"/>
        </w:rPr>
        <w:t xml:space="preserve"> (</w:t>
      </w:r>
      <w:r w:rsidR="00871419">
        <w:rPr>
          <w:rFonts w:ascii="Calibri" w:eastAsia="Calibri" w:hAnsi="Calibri"/>
          <w:b/>
          <w:color w:val="000000"/>
          <w:sz w:val="24"/>
        </w:rPr>
        <w:t>our vet clinics in town share after hours emergency calls)</w:t>
      </w:r>
    </w:p>
    <w:p w14:paraId="034E0E97" w14:textId="5D1AB22D" w:rsidR="004A124A" w:rsidRDefault="00605AF8" w:rsidP="004A124A">
      <w:pPr>
        <w:widowControl/>
        <w:wordWrap/>
        <w:spacing w:after="200"/>
        <w:jc w:val="left"/>
        <w:rPr>
          <w:rFonts w:ascii="Calibri" w:eastAsia="Calibri" w:hAnsi="Calibri"/>
          <w:color w:val="000000"/>
          <w:sz w:val="24"/>
        </w:rPr>
      </w:pPr>
      <w:r>
        <w:rPr>
          <w:rFonts w:ascii="Calibri" w:eastAsia="Calibri" w:hAnsi="Calibri"/>
          <w:color w:val="000000"/>
          <w:sz w:val="24"/>
        </w:rPr>
        <w:t>Moose Jaw Animal Clinic</w:t>
      </w:r>
      <w:r w:rsidR="004A124A">
        <w:rPr>
          <w:rFonts w:ascii="Calibri" w:eastAsia="Calibri" w:hAnsi="Calibri"/>
          <w:color w:val="000000"/>
          <w:sz w:val="24"/>
        </w:rPr>
        <w:t>: 1885 Caribou St. W. ((306) 692-3622</w:t>
      </w:r>
    </w:p>
    <w:p w14:paraId="7CB1FE6C" w14:textId="6F9FBCD3"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**ATTENTION**</w:t>
      </w:r>
    </w:p>
    <w:p w14:paraId="537A68A0"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All dogs MUST be registered with the AAC to compete at an AAC sanctioned trial.</w:t>
      </w:r>
    </w:p>
    <w:p w14:paraId="1A0C917A"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Please DO NOT submit an entry for a dog that does not have a valid AAC ID number.</w:t>
      </w:r>
    </w:p>
    <w:p w14:paraId="6F35B681" w14:textId="77777777" w:rsidR="00605AF8" w:rsidRPr="004A124A" w:rsidRDefault="00605AF8" w:rsidP="00605AF8">
      <w:pPr>
        <w:widowControl/>
        <w:wordWrap/>
        <w:spacing w:after="200"/>
        <w:jc w:val="left"/>
        <w:rPr>
          <w:rFonts w:ascii="Calibri" w:eastAsia="Calibri" w:hAnsi="Calibri"/>
          <w:b/>
          <w:color w:val="000000"/>
          <w:sz w:val="24"/>
        </w:rPr>
      </w:pPr>
      <w:r w:rsidRPr="004A124A">
        <w:rPr>
          <w:rFonts w:ascii="Calibri" w:eastAsia="Calibri" w:hAnsi="Calibri"/>
          <w:b/>
          <w:color w:val="000000"/>
          <w:sz w:val="24"/>
        </w:rPr>
        <w:t>Entries submitted with a pending ID number will not be accepted under any circumstances.</w:t>
      </w:r>
    </w:p>
    <w:p w14:paraId="7F4B6CB3" w14:textId="77777777" w:rsidR="004A124A" w:rsidRPr="004A124A" w:rsidRDefault="00605AF8" w:rsidP="004A124A">
      <w:pPr>
        <w:widowControl/>
        <w:wordWrap/>
        <w:spacing w:after="200"/>
        <w:jc w:val="left"/>
        <w:rPr>
          <w:rFonts w:ascii="Calibri" w:eastAsia="Calibri" w:hAnsi="Calibri"/>
          <w:b/>
          <w:color w:val="000000"/>
          <w:sz w:val="24"/>
        </w:rPr>
      </w:pPr>
      <w:r w:rsidRPr="004A124A">
        <w:rPr>
          <w:rFonts w:ascii="Calibri" w:eastAsia="Calibri" w:hAnsi="Calibri"/>
          <w:b/>
          <w:color w:val="000000"/>
          <w:sz w:val="24"/>
        </w:rPr>
        <w:t>If your dog does not yet have an AAC ID card, fill out the registration form found on the AAC Website</w:t>
      </w:r>
      <w:r w:rsidR="004A124A">
        <w:rPr>
          <w:rFonts w:ascii="Calibri" w:eastAsia="Calibri" w:hAnsi="Calibri"/>
          <w:b/>
          <w:color w:val="000000"/>
          <w:sz w:val="24"/>
        </w:rPr>
        <w:t xml:space="preserve"> </w:t>
      </w:r>
      <w:r w:rsidR="004A124A" w:rsidRPr="004A124A">
        <w:rPr>
          <w:rFonts w:ascii="Calibri" w:eastAsia="Calibri" w:hAnsi="Calibri"/>
          <w:b/>
          <w:color w:val="000000"/>
          <w:sz w:val="24"/>
        </w:rPr>
        <w:t>(</w:t>
      </w:r>
      <w:hyperlink r:id="rId9" w:history="1">
        <w:r w:rsidR="004A124A" w:rsidRPr="004A124A">
          <w:rPr>
            <w:rFonts w:ascii="Calibri" w:eastAsia="Calibri" w:hAnsi="Calibri"/>
            <w:b/>
            <w:color w:val="0000FF"/>
            <w:sz w:val="24"/>
            <w:u w:val="single"/>
          </w:rPr>
          <w:t>www.aac.ca</w:t>
        </w:r>
      </w:hyperlink>
      <w:r w:rsidR="004A124A" w:rsidRPr="004A124A">
        <w:rPr>
          <w:rFonts w:ascii="Calibri" w:eastAsia="Calibri" w:hAnsi="Calibri"/>
          <w:b/>
          <w:color w:val="000000"/>
          <w:sz w:val="24"/>
        </w:rPr>
        <w:t>) and either electronically send it or mail it to AAC.</w:t>
      </w:r>
    </w:p>
    <w:p w14:paraId="79CD1CA2" w14:textId="77777777" w:rsidR="00605AF8" w:rsidRPr="00081787" w:rsidRDefault="00605AF8" w:rsidP="00605AF8">
      <w:pPr>
        <w:widowControl/>
        <w:wordWrap/>
        <w:jc w:val="left"/>
        <w:rPr>
          <w:rFonts w:ascii="Calibri" w:eastAsia="Calibri" w:hAnsi="Calibri"/>
          <w:b/>
          <w:color w:val="000000"/>
          <w:sz w:val="24"/>
        </w:rPr>
      </w:pPr>
      <w:r>
        <w:br w:type="page"/>
      </w:r>
      <w:r w:rsidRPr="00081787">
        <w:rPr>
          <w:rFonts w:ascii="Calibri" w:eastAsia="Calibri" w:hAnsi="Calibri"/>
          <w:b/>
          <w:color w:val="000000"/>
          <w:sz w:val="24"/>
        </w:rPr>
        <w:lastRenderedPageBreak/>
        <w:t>Class descriptions</w:t>
      </w:r>
    </w:p>
    <w:p w14:paraId="4CD06F88"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 xml:space="preserve">Regular Classes: </w:t>
      </w:r>
      <w:r w:rsidRPr="00871419">
        <w:rPr>
          <w:rFonts w:ascii="Calibri" w:eastAsia="Calibri" w:hAnsi="Calibri"/>
          <w:color w:val="000000"/>
          <w:szCs w:val="20"/>
        </w:rPr>
        <w:t>This class is open to all dogs, 18 months of age or older as outlined in the current AAC Rules. AAC Rules (January 2009) allow the handler to move a dog from Specials into Regular classes once during the dog's career. Such a switch will require the handler to notify the AAC via the appropriate Regional Director (form available at http;//www.aac.ca/en/Forms/pdf/AAC_movSpecReg.pdf) - but will not require application or approval. A Switch from Specials to Regular cannot be made mid-trial.</w:t>
      </w:r>
    </w:p>
    <w:p w14:paraId="735397D5"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Specials Classes:</w:t>
      </w:r>
      <w:r w:rsidRPr="00871419">
        <w:rPr>
          <w:rFonts w:ascii="Calibri" w:eastAsia="Calibri" w:hAnsi="Calibri"/>
          <w:color w:val="000000"/>
          <w:szCs w:val="20"/>
        </w:rPr>
        <w:t xml:space="preserve">  These classes are open to all dogs but are intended for dogs that are of a size or stature that limits their jumping ability. A dog may no longer compete in standard titling classes after being entered at an official trial in any Special class except that they may move to </w:t>
      </w:r>
      <w:r w:rsidRPr="00871419">
        <w:rPr>
          <w:rFonts w:ascii="Calibri" w:eastAsia="Calibri" w:hAnsi="Calibri"/>
          <w:b/>
          <w:color w:val="000000"/>
          <w:szCs w:val="20"/>
        </w:rPr>
        <w:t>Veterans.</w:t>
      </w:r>
    </w:p>
    <w:p w14:paraId="68F4C801"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Veterans Classes;</w:t>
      </w:r>
      <w:r w:rsidRPr="00871419">
        <w:rPr>
          <w:rFonts w:ascii="Calibri" w:eastAsia="Calibri" w:hAnsi="Calibri"/>
          <w:color w:val="000000"/>
          <w:szCs w:val="20"/>
        </w:rPr>
        <w:t xml:space="preserve"> These classes shall be for dogs seven years of age or older that are currently competing in any Standard Agility Class and for dogs five years of age or older who have competed in the Specials Agility Class for a minimum of one calendar year.  Single and double drop veterans are now separate classes. Single and double drop Veterans dogs will be separated for the purposes of scoring at all trials.</w:t>
      </w:r>
    </w:p>
    <w:p w14:paraId="11A9B17F"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b/>
          <w:color w:val="000000"/>
          <w:szCs w:val="20"/>
        </w:rPr>
        <w:t>Junior Handler Program</w:t>
      </w:r>
      <w:r w:rsidRPr="00871419">
        <w:rPr>
          <w:rFonts w:ascii="Calibri" w:eastAsia="Calibri" w:hAnsi="Calibri"/>
          <w:color w:val="000000"/>
          <w:szCs w:val="20"/>
        </w:rPr>
        <w:t>: The Junior Handler Program is open to youth up to and including seventeen (17) yrs of age as of January 1</w:t>
      </w:r>
      <w:r w:rsidRPr="00871419">
        <w:rPr>
          <w:rFonts w:ascii="Calibri" w:eastAsia="Calibri" w:hAnsi="Calibri"/>
          <w:color w:val="000000"/>
          <w:szCs w:val="20"/>
          <w:vertAlign w:val="superscript"/>
        </w:rPr>
        <w:t>st</w:t>
      </w:r>
      <w:r w:rsidRPr="00871419">
        <w:rPr>
          <w:rFonts w:ascii="Calibri" w:eastAsia="Calibri" w:hAnsi="Calibri"/>
          <w:color w:val="000000"/>
          <w:szCs w:val="20"/>
        </w:rPr>
        <w:t xml:space="preserve"> of the current year. Youth and dogs may compete without regards to their performance levels in the normal AAC agility class framework or to their accomplishments in any other venue. Under these rules the dog may run in a category or height other than its usual one. A junior handler may handle a different dog from one course to the next. The dog may or may not be owned by the Junior Handler. A dog entered with a Junior Handler may not run the same course twice.</w:t>
      </w:r>
    </w:p>
    <w:p w14:paraId="360B1487"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color w:val="000000"/>
          <w:szCs w:val="20"/>
        </w:rPr>
        <w:t xml:space="preserve">Junior Handlers may run and earn qualifying scores (JHQ's) in all classes, including games and may accumulate JHQ's for the purpose of earning Junior Handler titles with different dogs. Junior Handlers can only run one dog per course under their JH ID number for </w:t>
      </w:r>
      <w:proofErr w:type="spellStart"/>
      <w:r w:rsidRPr="00871419">
        <w:rPr>
          <w:rFonts w:ascii="Calibri" w:eastAsia="Calibri" w:hAnsi="Calibri"/>
          <w:color w:val="000000"/>
          <w:szCs w:val="20"/>
        </w:rPr>
        <w:t>aJunior</w:t>
      </w:r>
      <w:proofErr w:type="spellEnd"/>
      <w:r w:rsidRPr="00871419">
        <w:rPr>
          <w:rFonts w:ascii="Calibri" w:eastAsia="Calibri" w:hAnsi="Calibri"/>
          <w:color w:val="000000"/>
          <w:szCs w:val="20"/>
        </w:rPr>
        <w:t xml:space="preserve"> Handler qualifier. A Junior Handler may still run more than one dog in any course under the dog's respective ID number(s), just as all handlers under the usual rules.</w:t>
      </w:r>
    </w:p>
    <w:p w14:paraId="621F4C24" w14:textId="77777777" w:rsidR="00605AF8" w:rsidRPr="00871419" w:rsidRDefault="00605AF8" w:rsidP="00605AF8">
      <w:pPr>
        <w:widowControl/>
        <w:wordWrap/>
        <w:spacing w:after="200" w:line="276" w:lineRule="auto"/>
        <w:jc w:val="left"/>
        <w:rPr>
          <w:rFonts w:ascii="Calibri" w:eastAsia="Calibri" w:hAnsi="Calibri"/>
          <w:color w:val="000000"/>
          <w:szCs w:val="20"/>
        </w:rPr>
      </w:pPr>
      <w:r w:rsidRPr="00871419">
        <w:rPr>
          <w:rFonts w:ascii="Calibri" w:eastAsia="Calibri" w:hAnsi="Calibri"/>
          <w:color w:val="000000"/>
          <w:szCs w:val="20"/>
        </w:rPr>
        <w:t>If you are entering as a Junior Handler, please check the indicated box on the Entry Form and supply your JH ID Number. Note all Junior Handler entries must be signed by a parent or guardian to be valid.</w:t>
      </w:r>
    </w:p>
    <w:p w14:paraId="0BE97B30" w14:textId="77777777" w:rsidR="00871419" w:rsidRDefault="00871419" w:rsidP="00871419">
      <w:pPr>
        <w:widowControl/>
        <w:wordWrap/>
        <w:spacing w:after="200" w:line="276" w:lineRule="auto"/>
        <w:rPr>
          <w:rFonts w:ascii="Calibri" w:eastAsia="Calibri" w:hAnsi="Calibri"/>
          <w:b/>
          <w:color w:val="000000"/>
          <w:sz w:val="24"/>
        </w:rPr>
      </w:pPr>
    </w:p>
    <w:p w14:paraId="65B8FDC2" w14:textId="35EE240B" w:rsidR="00605AF8" w:rsidRDefault="00605AF8" w:rsidP="00605AF8">
      <w:pPr>
        <w:widowControl/>
        <w:wordWrap/>
        <w:spacing w:after="200" w:line="276" w:lineRule="auto"/>
        <w:ind w:left="1440"/>
        <w:jc w:val="center"/>
        <w:rPr>
          <w:rFonts w:ascii="Calibri" w:eastAsia="Calibri" w:hAnsi="Calibri"/>
          <w:b/>
          <w:color w:val="000000"/>
          <w:sz w:val="24"/>
        </w:rPr>
      </w:pPr>
      <w:r>
        <w:rPr>
          <w:rFonts w:ascii="Calibri" w:eastAsia="Calibri" w:hAnsi="Calibri"/>
          <w:b/>
          <w:color w:val="000000"/>
          <w:sz w:val="24"/>
        </w:rPr>
        <w:t>Dog Height Divisions</w:t>
      </w:r>
    </w:p>
    <w:tbl>
      <w:tblPr>
        <w:tblW w:w="8509" w:type="dxa"/>
        <w:tblInd w:w="279" w:type="dxa"/>
        <w:tblLayout w:type="fixed"/>
        <w:tblCellMar>
          <w:left w:w="0" w:type="dxa"/>
          <w:right w:w="0" w:type="dxa"/>
        </w:tblCellMar>
        <w:tblLook w:val="0000" w:firstRow="0" w:lastRow="0" w:firstColumn="0" w:lastColumn="0" w:noHBand="0" w:noVBand="0"/>
      </w:tblPr>
      <w:tblGrid>
        <w:gridCol w:w="3665"/>
        <w:gridCol w:w="1536"/>
        <w:gridCol w:w="944"/>
        <w:gridCol w:w="1064"/>
        <w:gridCol w:w="1300"/>
      </w:tblGrid>
      <w:tr w:rsidR="00871419" w14:paraId="5D876117" w14:textId="77777777" w:rsidTr="00871419">
        <w:trPr>
          <w:trHeight w:val="394"/>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BDEE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Shoulder Height</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D3458B"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Standard</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F1FC87A"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Specials</w:t>
            </w:r>
          </w:p>
        </w:tc>
        <w:tc>
          <w:tcPr>
            <w:tcW w:w="1064" w:type="dxa"/>
            <w:tcBorders>
              <w:top w:val="single" w:sz="4" w:space="0" w:color="000000"/>
              <w:left w:val="single" w:sz="4" w:space="0" w:color="000000"/>
              <w:bottom w:val="single" w:sz="4" w:space="0" w:color="000000"/>
              <w:right w:val="single" w:sz="4" w:space="0" w:color="000000"/>
            </w:tcBorders>
          </w:tcPr>
          <w:p w14:paraId="715AC822"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Veterans</w:t>
            </w:r>
          </w:p>
        </w:tc>
        <w:tc>
          <w:tcPr>
            <w:tcW w:w="1300" w:type="dxa"/>
            <w:tcBorders>
              <w:top w:val="single" w:sz="4" w:space="0" w:color="000000"/>
              <w:left w:val="single" w:sz="4" w:space="0" w:color="000000"/>
              <w:bottom w:val="single" w:sz="4" w:space="0" w:color="000000"/>
              <w:right w:val="single" w:sz="4" w:space="0" w:color="000000"/>
            </w:tcBorders>
          </w:tcPr>
          <w:p w14:paraId="42BCBC0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DD Veterans</w:t>
            </w:r>
          </w:p>
        </w:tc>
      </w:tr>
      <w:tr w:rsidR="00871419" w14:paraId="7B4003D2"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2DA4A0C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below</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FB98C1A"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 or 12”</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2C407AB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064" w:type="dxa"/>
            <w:tcBorders>
              <w:top w:val="single" w:sz="4" w:space="0" w:color="000000"/>
              <w:left w:val="single" w:sz="4" w:space="0" w:color="000000"/>
              <w:bottom w:val="single" w:sz="4" w:space="0" w:color="000000"/>
              <w:right w:val="single" w:sz="4" w:space="0" w:color="000000"/>
            </w:tcBorders>
          </w:tcPr>
          <w:p w14:paraId="40AFA97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c>
          <w:tcPr>
            <w:tcW w:w="1300" w:type="dxa"/>
            <w:tcBorders>
              <w:top w:val="single" w:sz="4" w:space="0" w:color="000000"/>
              <w:left w:val="single" w:sz="4" w:space="0" w:color="000000"/>
              <w:bottom w:val="single" w:sz="4" w:space="0" w:color="000000"/>
              <w:right w:val="single" w:sz="4" w:space="0" w:color="000000"/>
            </w:tcBorders>
          </w:tcPr>
          <w:p w14:paraId="2E046FC1" w14:textId="77777777" w:rsidR="00605AF8" w:rsidRDefault="00605AF8" w:rsidP="003A22F4">
            <w:pPr>
              <w:widowControl/>
              <w:wordWrap/>
              <w:spacing w:after="200" w:line="276" w:lineRule="auto"/>
              <w:jc w:val="left"/>
              <w:rPr>
                <w:rFonts w:ascii="Calibri" w:eastAsia="Calibri" w:hAnsi="Calibri"/>
                <w:color w:val="000000"/>
                <w:sz w:val="24"/>
              </w:rPr>
            </w:pPr>
          </w:p>
        </w:tc>
      </w:tr>
      <w:tr w:rsidR="00871419" w14:paraId="1B440C85"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61DF7EC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12”  / below or equal 15”</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560FA34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 or 16"</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30F7FF30"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c>
          <w:tcPr>
            <w:tcW w:w="1064" w:type="dxa"/>
            <w:tcBorders>
              <w:top w:val="single" w:sz="4" w:space="0" w:color="000000"/>
              <w:left w:val="single" w:sz="4" w:space="0" w:color="000000"/>
              <w:bottom w:val="single" w:sz="4" w:space="0" w:color="000000"/>
              <w:right w:val="single" w:sz="4" w:space="0" w:color="000000"/>
            </w:tcBorders>
          </w:tcPr>
          <w:p w14:paraId="35059BD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8" </w:t>
            </w:r>
          </w:p>
        </w:tc>
        <w:tc>
          <w:tcPr>
            <w:tcW w:w="1300" w:type="dxa"/>
            <w:tcBorders>
              <w:top w:val="single" w:sz="4" w:space="0" w:color="000000"/>
              <w:left w:val="single" w:sz="4" w:space="0" w:color="000000"/>
              <w:bottom w:val="single" w:sz="4" w:space="0" w:color="000000"/>
              <w:right w:val="single" w:sz="4" w:space="0" w:color="000000"/>
            </w:tcBorders>
          </w:tcPr>
          <w:p w14:paraId="33388B48"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4”</w:t>
            </w:r>
          </w:p>
        </w:tc>
      </w:tr>
      <w:tr w:rsidR="00871419" w14:paraId="581374CF"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1CA1091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15” / below or equal 18”</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68E732E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 or 20"</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089825C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c>
          <w:tcPr>
            <w:tcW w:w="1064" w:type="dxa"/>
            <w:tcBorders>
              <w:top w:val="single" w:sz="4" w:space="0" w:color="000000"/>
              <w:left w:val="single" w:sz="4" w:space="0" w:color="000000"/>
              <w:bottom w:val="single" w:sz="4" w:space="0" w:color="000000"/>
              <w:right w:val="single" w:sz="4" w:space="0" w:color="000000"/>
            </w:tcBorders>
          </w:tcPr>
          <w:p w14:paraId="4FED172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 xml:space="preserve">12" </w:t>
            </w:r>
          </w:p>
        </w:tc>
        <w:tc>
          <w:tcPr>
            <w:tcW w:w="1300" w:type="dxa"/>
            <w:tcBorders>
              <w:top w:val="single" w:sz="4" w:space="0" w:color="000000"/>
              <w:left w:val="single" w:sz="4" w:space="0" w:color="000000"/>
              <w:bottom w:val="single" w:sz="4" w:space="0" w:color="000000"/>
              <w:right w:val="single" w:sz="4" w:space="0" w:color="000000"/>
            </w:tcBorders>
          </w:tcPr>
          <w:p w14:paraId="559F3725"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8”</w:t>
            </w:r>
          </w:p>
        </w:tc>
      </w:tr>
      <w:tr w:rsidR="00871419" w14:paraId="28E1A98B"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7D75186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18” / below or equal 22”</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1035A37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 or 24”</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4CC34A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064" w:type="dxa"/>
            <w:tcBorders>
              <w:top w:val="single" w:sz="4" w:space="0" w:color="000000"/>
              <w:left w:val="single" w:sz="4" w:space="0" w:color="000000"/>
              <w:bottom w:val="single" w:sz="4" w:space="0" w:color="000000"/>
              <w:right w:val="single" w:sz="4" w:space="0" w:color="000000"/>
            </w:tcBorders>
          </w:tcPr>
          <w:p w14:paraId="590C447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c>
          <w:tcPr>
            <w:tcW w:w="1300" w:type="dxa"/>
            <w:tcBorders>
              <w:top w:val="single" w:sz="4" w:space="0" w:color="000000"/>
              <w:left w:val="single" w:sz="4" w:space="0" w:color="000000"/>
              <w:bottom w:val="single" w:sz="4" w:space="0" w:color="000000"/>
              <w:right w:val="single" w:sz="4" w:space="0" w:color="000000"/>
            </w:tcBorders>
          </w:tcPr>
          <w:p w14:paraId="46AAFE11"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12”</w:t>
            </w:r>
          </w:p>
        </w:tc>
      </w:tr>
      <w:tr w:rsidR="00871419" w14:paraId="360D0F48" w14:textId="77777777" w:rsidTr="00871419">
        <w:trPr>
          <w:trHeight w:val="350"/>
        </w:trPr>
        <w:tc>
          <w:tcPr>
            <w:tcW w:w="3665" w:type="dxa"/>
            <w:tcBorders>
              <w:top w:val="single" w:sz="4" w:space="0" w:color="000000"/>
              <w:left w:val="single" w:sz="4" w:space="0" w:color="000000"/>
              <w:bottom w:val="single" w:sz="4" w:space="0" w:color="000000"/>
              <w:right w:val="single" w:sz="4" w:space="0" w:color="000000"/>
            </w:tcBorders>
            <w:tcMar>
              <w:left w:w="0" w:type="dxa"/>
              <w:right w:w="0" w:type="dxa"/>
            </w:tcMar>
          </w:tcPr>
          <w:p w14:paraId="74320B64"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Over 22”</w:t>
            </w:r>
          </w:p>
        </w:tc>
        <w:tc>
          <w:tcPr>
            <w:tcW w:w="1536" w:type="dxa"/>
            <w:tcBorders>
              <w:top w:val="single" w:sz="4" w:space="0" w:color="000000"/>
              <w:left w:val="single" w:sz="4" w:space="0" w:color="000000"/>
              <w:bottom w:val="single" w:sz="4" w:space="0" w:color="000000"/>
              <w:right w:val="single" w:sz="4" w:space="0" w:color="000000"/>
            </w:tcBorders>
            <w:tcMar>
              <w:left w:w="0" w:type="dxa"/>
              <w:right w:w="0" w:type="dxa"/>
            </w:tcMar>
          </w:tcPr>
          <w:p w14:paraId="3EEBE99F"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24”</w:t>
            </w:r>
          </w:p>
        </w:tc>
        <w:tc>
          <w:tcPr>
            <w:tcW w:w="944" w:type="dxa"/>
            <w:tcBorders>
              <w:top w:val="single" w:sz="4" w:space="0" w:color="000000"/>
              <w:left w:val="single" w:sz="4" w:space="0" w:color="000000"/>
              <w:bottom w:val="single" w:sz="4" w:space="0" w:color="000000"/>
              <w:right w:val="single" w:sz="4" w:space="0" w:color="000000"/>
            </w:tcBorders>
            <w:tcMar>
              <w:left w:w="0" w:type="dxa"/>
              <w:right w:w="0" w:type="dxa"/>
            </w:tcMar>
          </w:tcPr>
          <w:p w14:paraId="7B6E60FC"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064" w:type="dxa"/>
            <w:tcBorders>
              <w:top w:val="single" w:sz="4" w:space="0" w:color="000000"/>
              <w:left w:val="single" w:sz="4" w:space="0" w:color="000000"/>
              <w:bottom w:val="single" w:sz="4" w:space="0" w:color="000000"/>
              <w:right w:val="single" w:sz="4" w:space="0" w:color="000000"/>
            </w:tcBorders>
          </w:tcPr>
          <w:p w14:paraId="548B96C9"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20”</w:t>
            </w:r>
          </w:p>
        </w:tc>
        <w:tc>
          <w:tcPr>
            <w:tcW w:w="1300" w:type="dxa"/>
            <w:tcBorders>
              <w:top w:val="single" w:sz="4" w:space="0" w:color="000000"/>
              <w:left w:val="single" w:sz="4" w:space="0" w:color="000000"/>
              <w:bottom w:val="single" w:sz="4" w:space="0" w:color="000000"/>
              <w:right w:val="single" w:sz="4" w:space="0" w:color="000000"/>
            </w:tcBorders>
          </w:tcPr>
          <w:p w14:paraId="0A2484F3" w14:textId="77777777" w:rsidR="00605AF8" w:rsidRDefault="00605AF8" w:rsidP="003A22F4">
            <w:pPr>
              <w:widowControl/>
              <w:wordWrap/>
              <w:spacing w:after="200" w:line="276" w:lineRule="auto"/>
              <w:jc w:val="left"/>
              <w:rPr>
                <w:rFonts w:ascii="Calibri" w:eastAsia="Calibri" w:hAnsi="Calibri"/>
                <w:color w:val="000000"/>
                <w:sz w:val="24"/>
              </w:rPr>
            </w:pPr>
            <w:r>
              <w:rPr>
                <w:rFonts w:ascii="Calibri" w:eastAsia="Calibri" w:hAnsi="Calibri"/>
                <w:color w:val="000000"/>
                <w:sz w:val="24"/>
              </w:rPr>
              <w:t>16”</w:t>
            </w:r>
          </w:p>
        </w:tc>
      </w:tr>
    </w:tbl>
    <w:p w14:paraId="391E5405" w14:textId="77777777" w:rsidR="00605AF8" w:rsidRDefault="00605AF8" w:rsidP="00605AF8">
      <w:pPr>
        <w:widowControl/>
        <w:wordWrap/>
        <w:spacing w:after="200" w:line="276" w:lineRule="auto"/>
        <w:jc w:val="center"/>
        <w:rPr>
          <w:rFonts w:ascii="Calibri" w:eastAsia="Calibri" w:hAnsi="Calibri"/>
          <w:b/>
          <w:color w:val="000000"/>
          <w:szCs w:val="20"/>
        </w:rPr>
      </w:pPr>
    </w:p>
    <w:p w14:paraId="3D7E80C5" w14:textId="1754FF44" w:rsidR="00605AF8" w:rsidRDefault="00605AF8" w:rsidP="00871419">
      <w:pPr>
        <w:widowControl/>
        <w:wordWrap/>
        <w:spacing w:after="200" w:line="276" w:lineRule="auto"/>
        <w:jc w:val="left"/>
        <w:rPr>
          <w:rFonts w:ascii="Calibri" w:eastAsia="Calibri" w:hAnsi="Calibri"/>
          <w:b/>
          <w:color w:val="000000"/>
          <w:sz w:val="24"/>
        </w:rPr>
      </w:pPr>
      <w:r>
        <w:rPr>
          <w:rFonts w:ascii="Calibri-Bold" w:hAnsi="Calibri-Bold"/>
          <w:b/>
          <w:bCs/>
          <w:color w:val="000000"/>
          <w:szCs w:val="20"/>
        </w:rPr>
        <w:lastRenderedPageBreak/>
        <w:t>Senior Handlers and Handlers with Disability</w:t>
      </w:r>
      <w:r>
        <w:rPr>
          <w:rFonts w:ascii="Calibri-Bold" w:hAnsi="Calibri-Bold"/>
          <w:color w:val="000000"/>
          <w:szCs w:val="20"/>
        </w:rPr>
        <w:br/>
      </w:r>
      <w:r>
        <w:rPr>
          <w:rFonts w:ascii="Calibri-Bold" w:hAnsi="Calibri-Bold"/>
          <w:b/>
          <w:bCs/>
          <w:color w:val="000000"/>
          <w:szCs w:val="20"/>
        </w:rPr>
        <w:t>(Effective for Trials and Regional Competitions after January 1, 2021).</w:t>
      </w:r>
      <w:r>
        <w:rPr>
          <w:rFonts w:ascii="Calibri-Bold" w:hAnsi="Calibri-Bold"/>
          <w:color w:val="000000"/>
          <w:szCs w:val="20"/>
        </w:rPr>
        <w:br/>
      </w:r>
      <w:r>
        <w:rPr>
          <w:rFonts w:ascii="Calibri" w:hAnsi="Calibri"/>
          <w:color w:val="000000"/>
          <w:szCs w:val="20"/>
        </w:rPr>
        <w:t>Senior handlers (65 years and over) and handlers with disability may request a modified course time and a modified points</w:t>
      </w:r>
      <w:r>
        <w:rPr>
          <w:rFonts w:ascii="Calibri" w:hAnsi="Calibri"/>
          <w:color w:val="000000"/>
          <w:szCs w:val="20"/>
        </w:rPr>
        <w:br/>
        <w:t>requirement (see below for details).</w:t>
      </w:r>
      <w:r>
        <w:rPr>
          <w:rFonts w:ascii="Calibri" w:hAnsi="Calibri"/>
          <w:color w:val="000000"/>
          <w:szCs w:val="20"/>
        </w:rPr>
        <w:br/>
        <w:t>Proof of disability or age will not be requested by the host club. A handler must indicate on the entry form if entering as</w:t>
      </w:r>
      <w:r>
        <w:rPr>
          <w:rFonts w:ascii="Calibri" w:hAnsi="Calibri"/>
          <w:color w:val="000000"/>
          <w:szCs w:val="20"/>
        </w:rPr>
        <w:br/>
        <w:t>senior/disabled handler (check SD box) to receive modified times/reduced number of points.</w:t>
      </w:r>
      <w:r>
        <w:rPr>
          <w:rFonts w:ascii="Calibri" w:hAnsi="Calibri"/>
          <w:color w:val="000000"/>
          <w:szCs w:val="20"/>
        </w:rPr>
        <w:br/>
        <w:t>A senior or handler with a disability may use a motorized scooter (if facility allows), cane, walker or similar physical aid with them in</w:t>
      </w:r>
      <w:r>
        <w:rPr>
          <w:rFonts w:ascii="Calibri" w:hAnsi="Calibri"/>
          <w:color w:val="000000"/>
          <w:szCs w:val="20"/>
        </w:rPr>
        <w:br/>
        <w:t>the ring if needed. Handler will also be allowed to carry the leash in their pocket, scooter/walker basket, around their neck –</w:t>
      </w:r>
      <w:r>
        <w:rPr>
          <w:rFonts w:ascii="Calibri" w:hAnsi="Calibri"/>
          <w:color w:val="000000"/>
          <w:szCs w:val="20"/>
        </w:rPr>
        <w:br/>
        <w:t>anywhere that makes it easy to pick up and use at the end of their run.</w:t>
      </w:r>
      <w:r>
        <w:rPr>
          <w:rFonts w:ascii="Calibri" w:hAnsi="Calibri"/>
          <w:color w:val="000000"/>
          <w:szCs w:val="20"/>
        </w:rPr>
        <w:br/>
        <w:t>Gamble Class - Handler will be judged by where their feet are for the gamble lines, regardless of their physical aid conveyance if any.</w:t>
      </w:r>
      <w:r>
        <w:rPr>
          <w:rFonts w:ascii="Calibri" w:hAnsi="Calibri"/>
          <w:color w:val="000000"/>
          <w:szCs w:val="20"/>
        </w:rPr>
        <w:br/>
        <w:t>Handler’s dog shall be entered at its current competition jump height and category; modified time and reduced point requirements</w:t>
      </w:r>
      <w:r>
        <w:rPr>
          <w:rFonts w:ascii="Calibri" w:hAnsi="Calibri"/>
          <w:color w:val="000000"/>
          <w:szCs w:val="20"/>
        </w:rPr>
        <w:br/>
        <w:t>are a concession for the handler, not for the dog.</w:t>
      </w:r>
      <w:r>
        <w:rPr>
          <w:rFonts w:ascii="Calibri" w:hAnsi="Calibri"/>
          <w:color w:val="000000"/>
          <w:szCs w:val="20"/>
        </w:rPr>
        <w:br/>
        <w:t>If the senior or disabled handler chooses this option on the Trial Entry form, the dog will be scored with an adjusted course time</w:t>
      </w:r>
      <w:r>
        <w:rPr>
          <w:rFonts w:ascii="Calibri" w:hAnsi="Calibri"/>
          <w:color w:val="000000"/>
          <w:szCs w:val="20"/>
        </w:rPr>
        <w:br/>
        <w:t>and/or modified points for games. The dog will still be eligible to earn a Qualifying score with the adjusted course time and/or</w:t>
      </w:r>
      <w:r>
        <w:rPr>
          <w:rFonts w:ascii="Calibri" w:hAnsi="Calibri"/>
          <w:color w:val="000000"/>
          <w:szCs w:val="20"/>
        </w:rPr>
        <w:br/>
        <w:t>modified points. The dog will be eligible for placements based on its unadjusted score, and an indication will be made next to the</w:t>
      </w:r>
      <w:r>
        <w:rPr>
          <w:rFonts w:ascii="Calibri" w:hAnsi="Calibri"/>
          <w:color w:val="000000"/>
          <w:szCs w:val="20"/>
        </w:rPr>
        <w:br/>
        <w:t>placement column that the time/points concession is to be used to determine a qualifying score. Handlers can choose to have this</w:t>
      </w:r>
      <w:r>
        <w:rPr>
          <w:rFonts w:ascii="Calibri" w:hAnsi="Calibri"/>
          <w:color w:val="000000"/>
          <w:szCs w:val="20"/>
        </w:rPr>
        <w:br/>
        <w:t>option at any given trial, provided they enter as a Senior/Disabled Handler for the whole of the trial.</w:t>
      </w:r>
      <w:r>
        <w:rPr>
          <w:rFonts w:ascii="Calibri" w:hAnsi="Calibri"/>
          <w:color w:val="000000"/>
          <w:szCs w:val="20"/>
        </w:rPr>
        <w:br/>
        <w:t>For Standard, Challenge, Jumpers, Steeplechase, GP and Team, the score table will subtract the time prior to scoring the run,</w:t>
      </w:r>
      <w:r>
        <w:rPr>
          <w:rFonts w:ascii="Calibri" w:hAnsi="Calibri"/>
          <w:color w:val="000000"/>
          <w:szCs w:val="20"/>
        </w:rPr>
        <w:br/>
        <w:t>regardless of whether the dog was under the SCT for that division and category or not.</w:t>
      </w:r>
      <w:r>
        <w:rPr>
          <w:rFonts w:ascii="Calibri" w:hAnsi="Calibri"/>
          <w:color w:val="000000"/>
          <w:szCs w:val="20"/>
        </w:rPr>
        <w:br/>
        <w:t>For Gamble and Snooker, the score table will add 3 points prior to scoring the ru</w:t>
      </w:r>
      <w:r w:rsidR="00871419">
        <w:rPr>
          <w:rFonts w:ascii="Calibri" w:hAnsi="Calibri"/>
          <w:color w:val="000000"/>
          <w:szCs w:val="20"/>
        </w:rPr>
        <w:t>n.</w:t>
      </w:r>
    </w:p>
    <w:p w14:paraId="5898D833" w14:textId="77777777" w:rsidR="00871419" w:rsidRDefault="00871419" w:rsidP="00605AF8">
      <w:pPr>
        <w:widowControl/>
        <w:wordWrap/>
        <w:spacing w:after="200" w:line="276" w:lineRule="auto"/>
        <w:jc w:val="center"/>
        <w:rPr>
          <w:rFonts w:ascii="Calibri" w:eastAsia="Calibri" w:hAnsi="Calibri"/>
          <w:b/>
          <w:color w:val="000000"/>
          <w:sz w:val="24"/>
        </w:rPr>
      </w:pPr>
    </w:p>
    <w:p w14:paraId="286A0692" w14:textId="77777777" w:rsidR="00110041" w:rsidRDefault="00110041" w:rsidP="00110041">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t>PLEASE NOTE:</w:t>
      </w:r>
    </w:p>
    <w:p w14:paraId="7F4868A2" w14:textId="193A5B3E" w:rsidR="00110041" w:rsidRDefault="00110041" w:rsidP="00110041">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Abuse in any form, of the volunteers, competitors, dogs or the judge will NOT be TOLERATED!!Anyone disrupting the trial due to poor sportsmanship or abusive behavior will be DISMISSED from the trial, no fees will be refunded and any legs earned to that point will be null. Anyone caught not cleaning up after their dog will be DISMISSED from the trial, no fees will be refunded</w:t>
      </w:r>
    </w:p>
    <w:p w14:paraId="7B135148" w14:textId="77777777" w:rsidR="00110041" w:rsidRDefault="00110041" w:rsidP="00110041">
      <w:pPr>
        <w:widowControl/>
        <w:wordWrap/>
        <w:spacing w:after="200" w:line="276" w:lineRule="auto"/>
        <w:jc w:val="center"/>
        <w:rPr>
          <w:rFonts w:ascii="Calibri" w:eastAsia="Calibri" w:hAnsi="Calibri"/>
          <w:b/>
          <w:color w:val="000000"/>
          <w:sz w:val="24"/>
        </w:rPr>
      </w:pPr>
    </w:p>
    <w:p w14:paraId="7F9EC095" w14:textId="77777777" w:rsidR="00110041" w:rsidRDefault="00110041" w:rsidP="00110041">
      <w:pPr>
        <w:widowControl/>
        <w:wordWrap/>
        <w:spacing w:after="200" w:line="276" w:lineRule="auto"/>
        <w:rPr>
          <w:rFonts w:ascii="Calibri" w:eastAsia="Calibri" w:hAnsi="Calibri"/>
          <w:b/>
          <w:color w:val="000000"/>
          <w:sz w:val="24"/>
        </w:rPr>
      </w:pPr>
    </w:p>
    <w:p w14:paraId="7CF5C4B1" w14:textId="6ECB12D7" w:rsidR="00110041" w:rsidRDefault="00110041" w:rsidP="00110041">
      <w:pPr>
        <w:widowControl/>
        <w:wordWrap/>
        <w:spacing w:after="200" w:line="276" w:lineRule="auto"/>
        <w:jc w:val="center"/>
        <w:rPr>
          <w:rFonts w:ascii="Calibri" w:eastAsia="Calibri" w:hAnsi="Calibri"/>
          <w:b/>
          <w:color w:val="000000"/>
          <w:sz w:val="24"/>
        </w:rPr>
      </w:pPr>
      <w:r>
        <w:rPr>
          <w:rFonts w:ascii="Calibri" w:eastAsia="Calibri" w:hAnsi="Calibri"/>
          <w:b/>
          <w:color w:val="000000"/>
          <w:sz w:val="24"/>
        </w:rPr>
        <w:lastRenderedPageBreak/>
        <w:t>General Notice to Exhibitors</w:t>
      </w:r>
    </w:p>
    <w:p w14:paraId="7B87B39B" w14:textId="77777777" w:rsidR="00110041" w:rsidRDefault="00110041" w:rsidP="00110041">
      <w:pPr>
        <w:widowControl/>
        <w:wordWrap/>
        <w:spacing w:after="200" w:line="276" w:lineRule="auto"/>
        <w:jc w:val="left"/>
        <w:rPr>
          <w:rFonts w:ascii="Calibri" w:eastAsia="Calibri" w:hAnsi="Calibri"/>
          <w:b/>
          <w:color w:val="000000"/>
          <w:sz w:val="24"/>
        </w:rPr>
      </w:pPr>
      <w:r>
        <w:rPr>
          <w:rFonts w:ascii="Calibri" w:eastAsia="Calibri" w:hAnsi="Calibri"/>
          <w:b/>
          <w:color w:val="000000"/>
          <w:sz w:val="24"/>
        </w:rPr>
        <w:t>Exhibitors, through submission of entry, acknowledge that they are knowledgeable of A.A.C. rules and regulations, including but not limited to the following:</w:t>
      </w:r>
    </w:p>
    <w:p w14:paraId="20024483"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This event is held under AAC rules &amp; regulations and is open to all dogs being at least 18 months of age, purebred or mixed breed, except bitches in season, aggressive dogs, or dogs suffering from any deformity, injury or illness which may affect the dog's physical or mental performance, or dogs showing signs of aggression.</w:t>
      </w:r>
    </w:p>
    <w:p w14:paraId="120B0B2B"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Obstacles shall be chosen from those described in the current edition of the rules and regulations of the AAC and shall conform to AAC specifications.</w:t>
      </w:r>
    </w:p>
    <w:p w14:paraId="4CB81F3A"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All dogs must have an official AAC Identification card, which must be produced at measure in. Any dog without a card, with a card pending, under two years of age, and without two official measurements on their ID card must be measured before competing. A dog over 23'' at the withers can have a signed ID card before two years of age.</w:t>
      </w:r>
    </w:p>
    <w:p w14:paraId="4E92CD29"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No leads, collars, food, toys or any other aids or devices shall be permitted on the course at any time.</w:t>
      </w:r>
    </w:p>
    <w:p w14:paraId="70D5769B"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It is expressly understood that exhibitors alone are responsible for the behavior of their dogs and or children. Any exhibitor, whose dogs and/or children create unnecessary disturbances or repeatedly engage in unsafe or disruptive behavior, may be asked to leave the show grounds and NO REFUND of fees paid will be made.</w:t>
      </w:r>
    </w:p>
    <w:p w14:paraId="48341AE9"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Exhibitors must keep crate and exercise areas clean. Please pick up after yourselves and your dogs.</w:t>
      </w:r>
    </w:p>
    <w:p w14:paraId="11F92734"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 host club reserves the right to refuse any entry.</w:t>
      </w:r>
    </w:p>
    <w:p w14:paraId="1E619F1B"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There will be no refunds, cancellations or changes after the closing date, except for move-ups as per AAC regulations.</w:t>
      </w:r>
    </w:p>
    <w:p w14:paraId="22217E8A"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is not responsible for lost or stolen or damaged items</w:t>
      </w:r>
    </w:p>
    <w:p w14:paraId="7A0042A8"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Move ups will only be allowed in Jumper runs.</w:t>
      </w:r>
    </w:p>
    <w:p w14:paraId="770A0EA7"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MJDC accept Photocopies of completed 2018 measurement cards with entry form for jump height confirmation.</w:t>
      </w:r>
    </w:p>
    <w:p w14:paraId="57E124F6"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 xml:space="preserve">Moose Jaw Dog Club uses Metal jumps with soft jump cups and PVC jumps </w:t>
      </w:r>
    </w:p>
    <w:p w14:paraId="7353DACA"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Arena is totally enclosed with a Temporary Fence on the one end</w:t>
      </w:r>
    </w:p>
    <w:p w14:paraId="72FD6706"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Arena is heated (may be cool at times)</w:t>
      </w:r>
    </w:p>
    <w:p w14:paraId="7E6643E4"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The Kennel area is located next to competition ring</w:t>
      </w:r>
    </w:p>
    <w:p w14:paraId="344785A1"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We provide warm up area with jumps</w:t>
      </w:r>
    </w:p>
    <w:p w14:paraId="36DE3872" w14:textId="77777777" w:rsid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Please keep dogs away from fence while dogs are running.</w:t>
      </w:r>
    </w:p>
    <w:p w14:paraId="5D06F0CB" w14:textId="16B0A274" w:rsidR="007266E7" w:rsidRPr="00110041" w:rsidRDefault="00110041" w:rsidP="00110041">
      <w:pPr>
        <w:widowControl/>
        <w:numPr>
          <w:ilvl w:val="0"/>
          <w:numId w:val="9"/>
        </w:numPr>
        <w:tabs>
          <w:tab w:val="left" w:pos="360"/>
          <w:tab w:val="left" w:pos="720"/>
        </w:tabs>
        <w:wordWrap/>
        <w:spacing w:after="200"/>
        <w:ind w:left="720"/>
        <w:jc w:val="left"/>
        <w:rPr>
          <w:rFonts w:ascii="Calibri" w:eastAsia="Calibri" w:hAnsi="Calibri"/>
          <w:color w:val="000000"/>
          <w:szCs w:val="20"/>
        </w:rPr>
      </w:pPr>
      <w:r>
        <w:rPr>
          <w:rFonts w:ascii="Calibri" w:eastAsia="Calibri" w:hAnsi="Calibri"/>
          <w:color w:val="000000"/>
          <w:szCs w:val="20"/>
        </w:rPr>
        <w:t>Nails/golf tees or other fasteners are not allowed in arena</w:t>
      </w:r>
    </w:p>
    <w:sectPr w:rsidR="007266E7" w:rsidRPr="0011004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pple Chancery">
    <w:altName w:val="Malgun Gothic"/>
    <w:charset w:val="00"/>
    <w:family w:val="roman"/>
    <w:pitch w:val="variable"/>
    <w:sig w:usb0="00000000" w:usb1="09060000" w:usb2="00000010" w:usb3="00000000" w:csb0="00080000" w:csb1="00000000"/>
  </w:font>
  <w:font w:name="Calibri-Bold">
    <w:altName w:val="Times New Roman"/>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6F8D"/>
    <w:multiLevelType w:val="hybridMultilevel"/>
    <w:tmpl w:val="74AC5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72A3262"/>
    <w:multiLevelType w:val="hybridMultilevel"/>
    <w:tmpl w:val="21400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9CB1711"/>
    <w:multiLevelType w:val="hybridMultilevel"/>
    <w:tmpl w:val="3A96D9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0C317D8"/>
    <w:multiLevelType w:val="hybridMultilevel"/>
    <w:tmpl w:val="CAB290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C946296"/>
    <w:multiLevelType w:val="singleLevel"/>
    <w:tmpl w:val="00000000"/>
    <w:lvl w:ilvl="0">
      <w:numFmt w:val="bullet"/>
      <w:lvlText w:val=""/>
      <w:lvlJc w:val="left"/>
      <w:pPr>
        <w:tabs>
          <w:tab w:val="num" w:pos="360"/>
        </w:tabs>
        <w:ind w:left="360" w:hanging="360"/>
      </w:pPr>
      <w:rPr>
        <w:rFonts w:ascii="Times New Roman" w:eastAsia="Times New Roman" w:hAnsi="Times New Roman" w:hint="default"/>
        <w:b w:val="0"/>
        <w:color w:val="000000"/>
        <w:sz w:val="24"/>
      </w:rPr>
    </w:lvl>
  </w:abstractNum>
  <w:abstractNum w:abstractNumId="5" w15:restartNumberingAfterBreak="0">
    <w:nsid w:val="647F3753"/>
    <w:multiLevelType w:val="hybridMultilevel"/>
    <w:tmpl w:val="2DE62C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5E30B4C"/>
    <w:multiLevelType w:val="hybridMultilevel"/>
    <w:tmpl w:val="22C411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A3E680E"/>
    <w:multiLevelType w:val="hybridMultilevel"/>
    <w:tmpl w:val="724060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01069524">
    <w:abstractNumId w:val="4"/>
  </w:num>
  <w:num w:numId="2" w16cid:durableId="1492525020">
    <w:abstractNumId w:val="0"/>
  </w:num>
  <w:num w:numId="3" w16cid:durableId="1832673855">
    <w:abstractNumId w:val="3"/>
  </w:num>
  <w:num w:numId="4" w16cid:durableId="158622475">
    <w:abstractNumId w:val="7"/>
  </w:num>
  <w:num w:numId="5" w16cid:durableId="1612663001">
    <w:abstractNumId w:val="5"/>
  </w:num>
  <w:num w:numId="6" w16cid:durableId="342245632">
    <w:abstractNumId w:val="6"/>
  </w:num>
  <w:num w:numId="7" w16cid:durableId="617226706">
    <w:abstractNumId w:val="2"/>
  </w:num>
  <w:num w:numId="8" w16cid:durableId="1749229340">
    <w:abstractNumId w:val="1"/>
  </w:num>
  <w:num w:numId="9" w16cid:durableId="6757643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6E7"/>
    <w:rsid w:val="00081787"/>
    <w:rsid w:val="000C6F2A"/>
    <w:rsid w:val="00110041"/>
    <w:rsid w:val="002A506D"/>
    <w:rsid w:val="003D0CBE"/>
    <w:rsid w:val="004A124A"/>
    <w:rsid w:val="005D5D64"/>
    <w:rsid w:val="00605AF8"/>
    <w:rsid w:val="007266E7"/>
    <w:rsid w:val="00785659"/>
    <w:rsid w:val="00792D51"/>
    <w:rsid w:val="00857B41"/>
    <w:rsid w:val="00871419"/>
    <w:rsid w:val="00942EE2"/>
    <w:rsid w:val="00CB25C7"/>
    <w:rsid w:val="00EA18BB"/>
    <w:rsid w:val="00F526FA"/>
    <w:rsid w:val="00F778E9"/>
    <w:rsid w:val="00FC65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1EA6E"/>
  <w15:chartTrackingRefBased/>
  <w15:docId w15:val="{05E269E0-0C03-41DB-8D15-455BFE6E5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6E7"/>
    <w:pPr>
      <w:widowControl w:val="0"/>
      <w:wordWrap w:val="0"/>
      <w:autoSpaceDE w:val="0"/>
      <w:autoSpaceDN w:val="0"/>
      <w:spacing w:after="0" w:line="240" w:lineRule="auto"/>
      <w:jc w:val="both"/>
    </w:pPr>
    <w:rPr>
      <w:rFonts w:ascii="Apple Chancery" w:eastAsia="Apple Chancery" w:hAnsi="Times New Roman" w:cs="Times New Roman"/>
      <w:sz w:val="20"/>
      <w:szCs w:val="24"/>
      <w:lang w:val="en-US" w:eastAsia="ko-K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5AF8"/>
    <w:rPr>
      <w:color w:val="0563C1"/>
      <w:u w:val="single"/>
    </w:rPr>
  </w:style>
  <w:style w:type="character" w:styleId="UnresolvedMention">
    <w:name w:val="Unresolved Mention"/>
    <w:basedOn w:val="DefaultParagraphFont"/>
    <w:uiPriority w:val="99"/>
    <w:semiHidden/>
    <w:unhideWhenUsed/>
    <w:rsid w:val="003D0CBE"/>
    <w:rPr>
      <w:color w:val="605E5C"/>
      <w:shd w:val="clear" w:color="auto" w:fill="E1DFDD"/>
    </w:rPr>
  </w:style>
  <w:style w:type="paragraph" w:styleId="ListParagraph">
    <w:name w:val="List Paragraph"/>
    <w:basedOn w:val="Normal"/>
    <w:uiPriority w:val="34"/>
    <w:qFormat/>
    <w:rsid w:val="003D0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145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ann@sasktel.net" TargetMode="External" /><Relationship Id="rId3" Type="http://schemas.openxmlformats.org/officeDocument/2006/relationships/styles" Target="styles.xml" /><Relationship Id="rId7" Type="http://schemas.openxmlformats.org/officeDocument/2006/relationships/hyperlink" Target="mailto:moosejawdogclub@gmail.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eg"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www.aac.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3A6F1-936A-4ACB-9295-6A2E2DE0B37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1693</Words>
  <Characters>9654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Cook</dc:creator>
  <cp:keywords/>
  <dc:description/>
  <cp:lastModifiedBy>traceyjcook7@gmail.com</cp:lastModifiedBy>
  <cp:revision>2</cp:revision>
  <dcterms:created xsi:type="dcterms:W3CDTF">2026-01-12T18:26:00Z</dcterms:created>
  <dcterms:modified xsi:type="dcterms:W3CDTF">2026-01-12T18:26:00Z</dcterms:modified>
</cp:coreProperties>
</file>